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6A4746" w:rsidRDefault="00C325AB" w:rsidP="00C325AB">
      <w:pPr>
        <w:pStyle w:val="a3"/>
        <w:rPr>
          <w:rFonts w:ascii="Times New Roman" w:hAnsi="Times New Roman" w:cs="Times New Roman"/>
          <w:b/>
        </w:rPr>
      </w:pPr>
      <w:r w:rsidRPr="00DF14D1">
        <w:rPr>
          <w:b/>
        </w:rPr>
        <w:t xml:space="preserve">                                                                 </w:t>
      </w:r>
      <w:r w:rsidRPr="006A4746">
        <w:rPr>
          <w:rFonts w:ascii="Times New Roman" w:hAnsi="Times New Roman" w:cs="Times New Roman"/>
          <w:b/>
        </w:rPr>
        <w:t>Заключение</w:t>
      </w:r>
    </w:p>
    <w:p w:rsidR="00C325AB" w:rsidRPr="006A4746" w:rsidRDefault="00C325AB" w:rsidP="00C325AB">
      <w:pPr>
        <w:pStyle w:val="a3"/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                на отчет об исполнении бюджета </w:t>
      </w:r>
    </w:p>
    <w:p w:rsidR="00C325AB" w:rsidRPr="006A4746" w:rsidRDefault="00C325AB" w:rsidP="00C325AB">
      <w:pPr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</w:t>
      </w:r>
      <w:r w:rsidR="006A4746">
        <w:rPr>
          <w:rFonts w:ascii="Times New Roman" w:hAnsi="Times New Roman" w:cs="Times New Roman"/>
          <w:b/>
        </w:rPr>
        <w:t xml:space="preserve">     </w:t>
      </w:r>
      <w:r w:rsidRPr="006A4746">
        <w:rPr>
          <w:rFonts w:ascii="Times New Roman" w:hAnsi="Times New Roman" w:cs="Times New Roman"/>
          <w:b/>
        </w:rPr>
        <w:t xml:space="preserve"> </w:t>
      </w:r>
      <w:r w:rsidR="002178E0">
        <w:rPr>
          <w:rFonts w:ascii="Times New Roman" w:hAnsi="Times New Roman" w:cs="Times New Roman"/>
          <w:b/>
        </w:rPr>
        <w:t>Малодербетовского</w:t>
      </w:r>
      <w:r w:rsidRPr="006A4746">
        <w:rPr>
          <w:rFonts w:ascii="Times New Roman" w:hAnsi="Times New Roman" w:cs="Times New Roman"/>
          <w:b/>
        </w:rPr>
        <w:t xml:space="preserve"> сельского  му</w:t>
      </w:r>
      <w:r w:rsidR="00D6368D">
        <w:rPr>
          <w:rFonts w:ascii="Times New Roman" w:hAnsi="Times New Roman" w:cs="Times New Roman"/>
          <w:b/>
        </w:rPr>
        <w:t>ниципального образования за 2018</w:t>
      </w:r>
      <w:r w:rsidRPr="006A4746">
        <w:rPr>
          <w:rFonts w:ascii="Times New Roman" w:hAnsi="Times New Roman" w:cs="Times New Roman"/>
          <w:b/>
        </w:rPr>
        <w:t xml:space="preserve"> год         </w:t>
      </w:r>
    </w:p>
    <w:p w:rsidR="00C325AB" w:rsidRPr="006A4746" w:rsidRDefault="00C325AB" w:rsidP="00C325AB">
      <w:pPr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</w:t>
      </w:r>
    </w:p>
    <w:p w:rsidR="00FF75F6" w:rsidRDefault="00C325AB" w:rsidP="00FF75F6">
      <w:pPr>
        <w:rPr>
          <w:rFonts w:ascii="Times New Roman" w:hAnsi="Times New Roman" w:cs="Times New Roman"/>
          <w:sz w:val="18"/>
          <w:szCs w:val="18"/>
        </w:rPr>
      </w:pPr>
      <w:r w:rsidRPr="006A4746">
        <w:rPr>
          <w:rFonts w:ascii="Times New Roman" w:hAnsi="Times New Roman" w:cs="Times New Roman"/>
        </w:rPr>
        <w:t xml:space="preserve">с. Малые </w:t>
      </w:r>
      <w:proofErr w:type="spellStart"/>
      <w:r w:rsidRPr="006A4746">
        <w:rPr>
          <w:rFonts w:ascii="Times New Roman" w:hAnsi="Times New Roman" w:cs="Times New Roman"/>
        </w:rPr>
        <w:t>Дербеты</w:t>
      </w:r>
      <w:proofErr w:type="spellEnd"/>
      <w:r w:rsidRPr="006A474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539D7">
        <w:rPr>
          <w:rFonts w:ascii="Times New Roman" w:hAnsi="Times New Roman" w:cs="Times New Roman"/>
        </w:rPr>
        <w:t xml:space="preserve">                            12</w:t>
      </w:r>
      <w:r w:rsidRPr="006A4746">
        <w:rPr>
          <w:rFonts w:ascii="Times New Roman" w:hAnsi="Times New Roman" w:cs="Times New Roman"/>
        </w:rPr>
        <w:t>.0</w:t>
      </w:r>
      <w:r w:rsidR="00D6368D">
        <w:rPr>
          <w:rFonts w:ascii="Times New Roman" w:hAnsi="Times New Roman" w:cs="Times New Roman"/>
        </w:rPr>
        <w:t>4.2019</w:t>
      </w:r>
      <w:r w:rsidRPr="006A4746">
        <w:rPr>
          <w:rFonts w:ascii="Times New Roman" w:hAnsi="Times New Roman" w:cs="Times New Roman"/>
        </w:rPr>
        <w:t xml:space="preserve"> г</w:t>
      </w:r>
      <w:r w:rsidR="00FF75F6" w:rsidRPr="001561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                 Внешняя проверка годового отчета об</w:t>
      </w:r>
      <w:r>
        <w:rPr>
          <w:rFonts w:ascii="Times New Roman" w:hAnsi="Times New Roman" w:cs="Times New Roman"/>
          <w:sz w:val="20"/>
          <w:szCs w:val="20"/>
        </w:rPr>
        <w:t xml:space="preserve"> исполнении бюджета Малодербетовского</w:t>
      </w:r>
      <w:r w:rsidRPr="00FF75F6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Республики Калмыкия  проведена на основании: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  - ст.264.4, 157 Бюджетного кодекса Российской Федерации;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  - Федерального закона от 7 февраля 2011г № 6-ФЗ « Об общих принципах организации и деятельности контрольно- счетных органов субъектов Российской Федерации и муниципальных образований;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  -  Соглашения о передаче</w:t>
      </w:r>
      <w:proofErr w:type="gramStart"/>
      <w:r w:rsidRPr="00FF75F6">
        <w:rPr>
          <w:rFonts w:ascii="Times New Roman" w:hAnsi="Times New Roman" w:cs="Times New Roman"/>
          <w:sz w:val="20"/>
          <w:szCs w:val="20"/>
        </w:rPr>
        <w:t xml:space="preserve">  К</w:t>
      </w:r>
      <w:proofErr w:type="gramEnd"/>
      <w:r w:rsidRPr="00FF75F6">
        <w:rPr>
          <w:rFonts w:ascii="Times New Roman" w:hAnsi="Times New Roman" w:cs="Times New Roman"/>
          <w:sz w:val="20"/>
          <w:szCs w:val="20"/>
        </w:rPr>
        <w:t>онтрольно- счетной палате Малодербетовского РМО РК осущес</w:t>
      </w:r>
      <w:r w:rsidR="0052534A">
        <w:rPr>
          <w:rFonts w:ascii="Times New Roman" w:hAnsi="Times New Roman" w:cs="Times New Roman"/>
          <w:sz w:val="20"/>
          <w:szCs w:val="20"/>
        </w:rPr>
        <w:t>твления полномочий  Малодербетовского</w:t>
      </w:r>
      <w:r w:rsidRPr="00FF75F6">
        <w:rPr>
          <w:rFonts w:ascii="Times New Roman" w:hAnsi="Times New Roman" w:cs="Times New Roman"/>
          <w:sz w:val="20"/>
          <w:szCs w:val="20"/>
        </w:rPr>
        <w:t xml:space="preserve"> СМО РК по муниципальному финансовому контролю и контролю за соблюдением установленного порядка управления и распоряжения муниципальным имуществом </w:t>
      </w:r>
      <w:r w:rsidR="0052534A">
        <w:rPr>
          <w:rFonts w:ascii="Times New Roman" w:hAnsi="Times New Roman" w:cs="Times New Roman"/>
          <w:sz w:val="20"/>
          <w:szCs w:val="20"/>
        </w:rPr>
        <w:t>от 23 марта</w:t>
      </w:r>
      <w:r w:rsidRPr="00FF75F6">
        <w:rPr>
          <w:rFonts w:ascii="Times New Roman" w:hAnsi="Times New Roman" w:cs="Times New Roman"/>
          <w:sz w:val="20"/>
          <w:szCs w:val="20"/>
        </w:rPr>
        <w:t xml:space="preserve"> 2018 года.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 - Плана работы</w:t>
      </w:r>
      <w:proofErr w:type="gramStart"/>
      <w:r w:rsidRPr="00FF75F6">
        <w:rPr>
          <w:rFonts w:ascii="Times New Roman" w:hAnsi="Times New Roman" w:cs="Times New Roman"/>
          <w:sz w:val="20"/>
          <w:szCs w:val="20"/>
        </w:rPr>
        <w:t xml:space="preserve">  К</w:t>
      </w:r>
      <w:proofErr w:type="gramEnd"/>
      <w:r w:rsidRPr="00FF75F6">
        <w:rPr>
          <w:rFonts w:ascii="Times New Roman" w:hAnsi="Times New Roman" w:cs="Times New Roman"/>
          <w:sz w:val="20"/>
          <w:szCs w:val="20"/>
        </w:rPr>
        <w:t>онтрольно- счетной палаты Малодербетовского РМО РК на 2019 год, утвержденного решением  сессии Собрания депутатов Малодербетовского РМО РК  № 4 от 25 декабря 2018г.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  Целью подготовки заключения является проверка соблюдения бюджетного законодательства, установление полноты и достоверности данных в части соответствия исполнения местного бюджета  к Решению</w:t>
      </w:r>
      <w:r w:rsidR="0052534A">
        <w:rPr>
          <w:rFonts w:ascii="Times New Roman" w:hAnsi="Times New Roman" w:cs="Times New Roman"/>
          <w:sz w:val="20"/>
          <w:szCs w:val="20"/>
        </w:rPr>
        <w:t xml:space="preserve"> Собрания депутатов Малодербетовского</w:t>
      </w:r>
      <w:r w:rsidRPr="00FF75F6">
        <w:rPr>
          <w:rFonts w:ascii="Times New Roman" w:hAnsi="Times New Roman" w:cs="Times New Roman"/>
          <w:sz w:val="20"/>
          <w:szCs w:val="20"/>
        </w:rPr>
        <w:t xml:space="preserve">  СМО РК  от </w:t>
      </w:r>
      <w:r w:rsidR="002224D7" w:rsidRPr="002224D7">
        <w:rPr>
          <w:rFonts w:ascii="Times New Roman" w:hAnsi="Times New Roman" w:cs="Times New Roman"/>
          <w:sz w:val="20"/>
          <w:szCs w:val="20"/>
        </w:rPr>
        <w:t>29</w:t>
      </w:r>
      <w:r w:rsidRPr="002224D7">
        <w:rPr>
          <w:rFonts w:ascii="Times New Roman" w:hAnsi="Times New Roman" w:cs="Times New Roman"/>
          <w:sz w:val="20"/>
          <w:szCs w:val="20"/>
        </w:rPr>
        <w:t>.12 2017г</w:t>
      </w:r>
      <w:r w:rsidR="0052534A" w:rsidRPr="002224D7">
        <w:rPr>
          <w:rFonts w:ascii="Times New Roman" w:hAnsi="Times New Roman" w:cs="Times New Roman"/>
          <w:sz w:val="20"/>
          <w:szCs w:val="20"/>
        </w:rPr>
        <w:t>ода № 1 « О бюджете Малодербетовского</w:t>
      </w:r>
      <w:r w:rsidRPr="002224D7">
        <w:rPr>
          <w:rFonts w:ascii="Times New Roman" w:hAnsi="Times New Roman" w:cs="Times New Roman"/>
          <w:sz w:val="20"/>
          <w:szCs w:val="20"/>
        </w:rPr>
        <w:t xml:space="preserve">  сельского муниципального образования Республики Калмыкия  на 2018</w:t>
      </w:r>
      <w:r w:rsidR="002224D7">
        <w:rPr>
          <w:rFonts w:ascii="Times New Roman" w:hAnsi="Times New Roman" w:cs="Times New Roman"/>
          <w:sz w:val="20"/>
          <w:szCs w:val="20"/>
        </w:rPr>
        <w:t xml:space="preserve">-2020 </w:t>
      </w:r>
      <w:proofErr w:type="spellStart"/>
      <w:proofErr w:type="gramStart"/>
      <w:r w:rsidR="002224D7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2224D7">
        <w:rPr>
          <w:rFonts w:ascii="Times New Roman" w:hAnsi="Times New Roman" w:cs="Times New Roman"/>
          <w:sz w:val="20"/>
          <w:szCs w:val="20"/>
        </w:rPr>
        <w:t>».</w:t>
      </w:r>
    </w:p>
    <w:p w:rsidR="00FF75F6" w:rsidRPr="00FF75F6" w:rsidRDefault="00FF75F6" w:rsidP="00FF75F6">
      <w:pPr>
        <w:jc w:val="center"/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>Результаты внешней проверки</w:t>
      </w:r>
    </w:p>
    <w:p w:rsidR="00FF75F6" w:rsidRPr="00FF75F6" w:rsidRDefault="00FF75F6" w:rsidP="00FF75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                  Годовой отчет об исполнении местного бюджета предостав</w:t>
      </w:r>
      <w:r w:rsidR="0052534A">
        <w:rPr>
          <w:rFonts w:ascii="Times New Roman" w:hAnsi="Times New Roman" w:cs="Times New Roman"/>
          <w:sz w:val="20"/>
          <w:szCs w:val="20"/>
        </w:rPr>
        <w:t>лен администрацией Малодербе</w:t>
      </w:r>
      <w:r w:rsidR="00833871">
        <w:rPr>
          <w:rFonts w:ascii="Times New Roman" w:hAnsi="Times New Roman" w:cs="Times New Roman"/>
          <w:sz w:val="20"/>
          <w:szCs w:val="20"/>
        </w:rPr>
        <w:t>товского</w:t>
      </w:r>
      <w:r w:rsidRPr="00FF75F6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Республики Калмыкия в срок,  в соответствии с  п.3 ст.264,4 БК РФ. Годовая бюджетная отчетность в соответствии с требованиями ст.264.1 Бюджетного Кодекса Российской Федерации включает:</w:t>
      </w:r>
    </w:p>
    <w:p w:rsidR="00FF75F6" w:rsidRPr="00FF75F6" w:rsidRDefault="00FF75F6" w:rsidP="00FF75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- Отчет об исполнении бюджета (ф. 0503127)   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>- Баланс исполнения бюджета (ф. 0503130)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>- Отчет о финансовых результатах деятельности (ф.0503121)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- Отчет  о движении денежных средств (ф.0503123)                </w:t>
      </w:r>
    </w:p>
    <w:p w:rsidR="00FF75F6" w:rsidRPr="00FF75F6" w:rsidRDefault="00FF75F6" w:rsidP="00FF75F6">
      <w:pPr>
        <w:jc w:val="both"/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>-  Пояснительная записка (ф.0503160)</w:t>
      </w:r>
    </w:p>
    <w:p w:rsidR="00FF75F6" w:rsidRPr="00FF75F6" w:rsidRDefault="00FF75F6" w:rsidP="00FF75F6">
      <w:pPr>
        <w:jc w:val="both"/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Формы отчетности, предоставленные для проведения внешней проверки, сформированы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 от 28.12.2010г № 191н (далее – Инструкция № 191н). </w:t>
      </w:r>
    </w:p>
    <w:p w:rsidR="00FF75F6" w:rsidRPr="00FF75F6" w:rsidRDefault="00FF75F6" w:rsidP="00FF75F6">
      <w:pPr>
        <w:jc w:val="both"/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 Бюджетная отчетность за 2018 год составлена с приме</w:t>
      </w:r>
      <w:r w:rsidR="002224D7">
        <w:rPr>
          <w:rFonts w:ascii="Times New Roman" w:hAnsi="Times New Roman" w:cs="Times New Roman"/>
          <w:sz w:val="20"/>
          <w:szCs w:val="20"/>
        </w:rPr>
        <w:t>нением программных продуктов:  « 1С Бухгалтерия</w:t>
      </w:r>
      <w:r w:rsidRPr="00FF75F6">
        <w:rPr>
          <w:rFonts w:ascii="Times New Roman" w:hAnsi="Times New Roman" w:cs="Times New Roman"/>
          <w:sz w:val="20"/>
          <w:szCs w:val="20"/>
        </w:rPr>
        <w:t>», ПК «</w:t>
      </w:r>
      <w:r w:rsidRPr="00FF75F6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FF75F6">
        <w:rPr>
          <w:rFonts w:ascii="Times New Roman" w:hAnsi="Times New Roman" w:cs="Times New Roman"/>
          <w:sz w:val="20"/>
          <w:szCs w:val="20"/>
        </w:rPr>
        <w:t>- Консолидация», которые обеспечивают также увязку и проверку контрольных соотношений по отдельным  показателям форм бюджетной отчетности.</w:t>
      </w:r>
    </w:p>
    <w:p w:rsidR="00FF75F6" w:rsidRPr="00FF75F6" w:rsidRDefault="00FF75F6" w:rsidP="00FF75F6">
      <w:pPr>
        <w:jc w:val="both"/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 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Если по </w:t>
      </w:r>
      <w:r w:rsidRPr="00FF75F6">
        <w:rPr>
          <w:rFonts w:ascii="Times New Roman" w:hAnsi="Times New Roman" w:cs="Times New Roman"/>
          <w:sz w:val="20"/>
          <w:szCs w:val="20"/>
        </w:rPr>
        <w:lastRenderedPageBreak/>
        <w:t>бюджетному учету показатель имеет отрицательное значение, то в отчетности данный показатель отражен со знаком « минус».</w:t>
      </w:r>
    </w:p>
    <w:p w:rsidR="00FF75F6" w:rsidRPr="00FF75F6" w:rsidRDefault="00FF75F6" w:rsidP="00FF75F6">
      <w:pPr>
        <w:jc w:val="both"/>
        <w:rPr>
          <w:rFonts w:ascii="Times New Roman" w:hAnsi="Times New Roman" w:cs="Times New Roman"/>
          <w:sz w:val="20"/>
          <w:szCs w:val="20"/>
        </w:rPr>
      </w:pPr>
      <w:r w:rsidRPr="00FF75F6">
        <w:rPr>
          <w:rFonts w:ascii="Times New Roman" w:hAnsi="Times New Roman" w:cs="Times New Roman"/>
          <w:sz w:val="20"/>
          <w:szCs w:val="20"/>
        </w:rPr>
        <w:t xml:space="preserve">      Проведена проверка контрольных соотношений между показателями форм бюджетной отчетности Баланса главного распорядителя по ф.0503130, Справки по заключению счетов бюджетного учета отчетного финансового года по ф. 0503110, Отчета о финансовых результатах деятельности  по ф.0503121, Отчета об исполнении бюджета главного распорядителя ф.0503117 и формами пояснительной записки. Контрольные соотношения верны. Показатели представленных форм взаимоувязаны. Расхождения не установлены. Отчетность в целом информативна.</w:t>
      </w:r>
    </w:p>
    <w:p w:rsidR="00FF75F6" w:rsidRPr="00FF75F6" w:rsidRDefault="00FF75F6" w:rsidP="00FF75F6">
      <w:pPr>
        <w:rPr>
          <w:rFonts w:ascii="Times New Roman" w:hAnsi="Times New Roman" w:cs="Times New Roman"/>
          <w:sz w:val="20"/>
          <w:szCs w:val="20"/>
        </w:rPr>
      </w:pPr>
    </w:p>
    <w:p w:rsidR="00FF75F6" w:rsidRPr="00FF75F6" w:rsidRDefault="00FF75F6" w:rsidP="00FF75F6">
      <w:pPr>
        <w:rPr>
          <w:rFonts w:ascii="Times New Roman" w:hAnsi="Times New Roman" w:cs="Times New Roman"/>
          <w:b/>
          <w:sz w:val="20"/>
          <w:szCs w:val="20"/>
        </w:rPr>
      </w:pPr>
      <w:r w:rsidRPr="00FF75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Pr="00FF75F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F75F6">
        <w:rPr>
          <w:rFonts w:ascii="Times New Roman" w:hAnsi="Times New Roman" w:cs="Times New Roman"/>
          <w:b/>
          <w:sz w:val="20"/>
          <w:szCs w:val="20"/>
        </w:rPr>
        <w:t xml:space="preserve">. Общая характеристика исполнения бюджета            </w:t>
      </w:r>
    </w:p>
    <w:p w:rsidR="00FF75F6" w:rsidRPr="002539D7" w:rsidRDefault="00F03C39" w:rsidP="00FF75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2224D7">
        <w:rPr>
          <w:rFonts w:ascii="Times New Roman" w:hAnsi="Times New Roman" w:cs="Times New Roman"/>
          <w:sz w:val="20"/>
          <w:szCs w:val="20"/>
        </w:rPr>
        <w:t xml:space="preserve">Бюджет  </w:t>
      </w:r>
      <w:proofErr w:type="spellStart"/>
      <w:r w:rsidRPr="002224D7">
        <w:rPr>
          <w:rFonts w:ascii="Times New Roman" w:hAnsi="Times New Roman" w:cs="Times New Roman"/>
          <w:sz w:val="20"/>
          <w:szCs w:val="20"/>
        </w:rPr>
        <w:t>Малодебетовского</w:t>
      </w:r>
      <w:proofErr w:type="spellEnd"/>
      <w:r w:rsidR="00FF75F6" w:rsidRPr="002224D7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на 2018 год в соответствии с требованиями ст. 187 БК РФ был утвержден до начала финансового года Решением</w:t>
      </w:r>
      <w:r w:rsidRPr="002224D7">
        <w:rPr>
          <w:rFonts w:ascii="Times New Roman" w:hAnsi="Times New Roman" w:cs="Times New Roman"/>
          <w:sz w:val="20"/>
          <w:szCs w:val="20"/>
        </w:rPr>
        <w:t xml:space="preserve"> Собрания депутатов Малодербетовского</w:t>
      </w:r>
      <w:r w:rsidR="00822CFF">
        <w:rPr>
          <w:rFonts w:ascii="Times New Roman" w:hAnsi="Times New Roman" w:cs="Times New Roman"/>
          <w:sz w:val="20"/>
          <w:szCs w:val="20"/>
        </w:rPr>
        <w:t xml:space="preserve"> СМО РК от 29</w:t>
      </w:r>
      <w:r w:rsidR="00FF75F6" w:rsidRPr="002224D7">
        <w:rPr>
          <w:rFonts w:ascii="Times New Roman" w:hAnsi="Times New Roman" w:cs="Times New Roman"/>
          <w:sz w:val="20"/>
          <w:szCs w:val="20"/>
        </w:rPr>
        <w:t>.12.2</w:t>
      </w:r>
      <w:r w:rsidRPr="002224D7">
        <w:rPr>
          <w:rFonts w:ascii="Times New Roman" w:hAnsi="Times New Roman" w:cs="Times New Roman"/>
          <w:sz w:val="20"/>
          <w:szCs w:val="20"/>
        </w:rPr>
        <w:t>017г. №1 «О бюджете Малодербетовского</w:t>
      </w:r>
      <w:r w:rsidR="00FF75F6" w:rsidRPr="002224D7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Республики Калмыкия на 2018 </w:t>
      </w:r>
      <w:r w:rsidR="00822CFF">
        <w:rPr>
          <w:rFonts w:ascii="Times New Roman" w:hAnsi="Times New Roman" w:cs="Times New Roman"/>
          <w:sz w:val="20"/>
          <w:szCs w:val="20"/>
        </w:rPr>
        <w:t>-2020гг</w:t>
      </w:r>
      <w:r w:rsidR="00FF75F6" w:rsidRPr="002224D7">
        <w:rPr>
          <w:rFonts w:ascii="Times New Roman" w:hAnsi="Times New Roman" w:cs="Times New Roman"/>
          <w:sz w:val="20"/>
          <w:szCs w:val="20"/>
        </w:rPr>
        <w:t xml:space="preserve">» </w:t>
      </w:r>
      <w:r w:rsidR="00FF75F6" w:rsidRPr="002539D7">
        <w:rPr>
          <w:rFonts w:ascii="Times New Roman" w:hAnsi="Times New Roman" w:cs="Times New Roman"/>
          <w:sz w:val="20"/>
          <w:szCs w:val="20"/>
        </w:rPr>
        <w:t xml:space="preserve">по доходам в сумме </w:t>
      </w:r>
      <w:r w:rsidR="002539D7">
        <w:rPr>
          <w:rFonts w:ascii="Times New Roman" w:hAnsi="Times New Roman" w:cs="Times New Roman"/>
          <w:sz w:val="20"/>
          <w:szCs w:val="20"/>
        </w:rPr>
        <w:t>15654,8</w:t>
      </w:r>
      <w:r w:rsidR="00FF75F6" w:rsidRPr="002539D7">
        <w:rPr>
          <w:rFonts w:ascii="Times New Roman" w:hAnsi="Times New Roman" w:cs="Times New Roman"/>
          <w:sz w:val="20"/>
          <w:szCs w:val="20"/>
        </w:rPr>
        <w:t xml:space="preserve"> тыс. руб. и по расходам в сумме </w:t>
      </w:r>
      <w:r w:rsidR="002539D7">
        <w:rPr>
          <w:rFonts w:ascii="Times New Roman" w:hAnsi="Times New Roman" w:cs="Times New Roman"/>
          <w:sz w:val="20"/>
          <w:szCs w:val="20"/>
        </w:rPr>
        <w:t>15654,8</w:t>
      </w:r>
      <w:r w:rsidR="00FF75F6" w:rsidRPr="002539D7">
        <w:rPr>
          <w:rFonts w:ascii="Times New Roman" w:hAnsi="Times New Roman" w:cs="Times New Roman"/>
          <w:sz w:val="20"/>
          <w:szCs w:val="20"/>
        </w:rPr>
        <w:t xml:space="preserve"> тыс. руб., т.е</w:t>
      </w:r>
      <w:proofErr w:type="gramEnd"/>
      <w:r w:rsidR="00FF75F6" w:rsidRPr="002539D7">
        <w:rPr>
          <w:rFonts w:ascii="Times New Roman" w:hAnsi="Times New Roman" w:cs="Times New Roman"/>
          <w:sz w:val="20"/>
          <w:szCs w:val="20"/>
        </w:rPr>
        <w:t>. доходная честь была сбалансирована с расходными обязательствами.</w:t>
      </w:r>
    </w:p>
    <w:p w:rsidR="00FF75F6" w:rsidRPr="00822CFF" w:rsidRDefault="00FF75F6" w:rsidP="00FF75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39D7">
        <w:rPr>
          <w:rFonts w:ascii="Times New Roman" w:hAnsi="Times New Roman" w:cs="Times New Roman"/>
          <w:sz w:val="20"/>
          <w:szCs w:val="20"/>
        </w:rPr>
        <w:t xml:space="preserve">              В течение 2018 года изменения и дополнения в бюджет муници</w:t>
      </w:r>
      <w:r w:rsidR="002539D7">
        <w:rPr>
          <w:rFonts w:ascii="Times New Roman" w:hAnsi="Times New Roman" w:cs="Times New Roman"/>
          <w:sz w:val="20"/>
          <w:szCs w:val="20"/>
        </w:rPr>
        <w:t>пального образования вносилось 2</w:t>
      </w:r>
      <w:r w:rsidRPr="002539D7">
        <w:rPr>
          <w:rFonts w:ascii="Times New Roman" w:hAnsi="Times New Roman" w:cs="Times New Roman"/>
          <w:sz w:val="20"/>
          <w:szCs w:val="20"/>
        </w:rPr>
        <w:t xml:space="preserve"> раз. С учетом всех изменений и дополнений, внесенных</w:t>
      </w:r>
      <w:r w:rsidRPr="00822CFF">
        <w:rPr>
          <w:rFonts w:ascii="Times New Roman" w:hAnsi="Times New Roman" w:cs="Times New Roman"/>
          <w:sz w:val="20"/>
          <w:szCs w:val="20"/>
        </w:rPr>
        <w:t xml:space="preserve"> решениями</w:t>
      </w:r>
      <w:r w:rsidR="00F03C39" w:rsidRPr="00822CFF">
        <w:rPr>
          <w:rFonts w:ascii="Times New Roman" w:hAnsi="Times New Roman" w:cs="Times New Roman"/>
          <w:sz w:val="20"/>
          <w:szCs w:val="20"/>
        </w:rPr>
        <w:t xml:space="preserve"> Собрания Депутатов Малодербетовского</w:t>
      </w:r>
      <w:r w:rsidRPr="00822CFF">
        <w:rPr>
          <w:rFonts w:ascii="Times New Roman" w:hAnsi="Times New Roman" w:cs="Times New Roman"/>
          <w:sz w:val="20"/>
          <w:szCs w:val="20"/>
        </w:rPr>
        <w:t xml:space="preserve"> СМО РК </w:t>
      </w:r>
      <w:r w:rsidR="002539D7">
        <w:rPr>
          <w:rFonts w:ascii="Times New Roman" w:hAnsi="Times New Roman" w:cs="Times New Roman"/>
          <w:sz w:val="20"/>
          <w:szCs w:val="20"/>
        </w:rPr>
        <w:t>от 01</w:t>
      </w:r>
      <w:r w:rsidR="00880F57">
        <w:rPr>
          <w:rFonts w:ascii="Times New Roman" w:hAnsi="Times New Roman" w:cs="Times New Roman"/>
          <w:sz w:val="20"/>
          <w:szCs w:val="20"/>
        </w:rPr>
        <w:t>.08.2018г №4;</w:t>
      </w:r>
      <w:r w:rsidRPr="00822CF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22CFF" w:rsidRPr="00822CFF">
        <w:rPr>
          <w:rFonts w:ascii="Times New Roman" w:hAnsi="Times New Roman" w:cs="Times New Roman"/>
          <w:color w:val="000000" w:themeColor="text1"/>
          <w:sz w:val="20"/>
          <w:szCs w:val="20"/>
        </w:rPr>
        <w:t>от 29.12.2018г. №7</w:t>
      </w:r>
      <w:r w:rsidRPr="00822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822CFF">
        <w:rPr>
          <w:rFonts w:ascii="Times New Roman" w:hAnsi="Times New Roman" w:cs="Times New Roman"/>
          <w:sz w:val="20"/>
          <w:szCs w:val="20"/>
        </w:rPr>
        <w:t xml:space="preserve">плановые назначения </w:t>
      </w:r>
      <w:r w:rsidRPr="00880F57">
        <w:rPr>
          <w:rFonts w:ascii="Times New Roman" w:hAnsi="Times New Roman" w:cs="Times New Roman"/>
          <w:sz w:val="20"/>
          <w:szCs w:val="20"/>
        </w:rPr>
        <w:t xml:space="preserve">составили </w:t>
      </w:r>
      <w:r w:rsidR="00880F57">
        <w:rPr>
          <w:rFonts w:ascii="Times New Roman" w:hAnsi="Times New Roman" w:cs="Times New Roman"/>
          <w:sz w:val="20"/>
          <w:szCs w:val="20"/>
        </w:rPr>
        <w:t>по доходам 16632,6 тыс. руб. и по расходам 16632,6</w:t>
      </w:r>
      <w:r w:rsidRPr="00880F57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FF75F6" w:rsidRPr="00FF75F6" w:rsidRDefault="00FF75F6" w:rsidP="00FF75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80F57">
        <w:rPr>
          <w:rFonts w:ascii="Times New Roman" w:hAnsi="Times New Roman" w:cs="Times New Roman"/>
          <w:sz w:val="20"/>
          <w:szCs w:val="20"/>
        </w:rPr>
        <w:t xml:space="preserve">           Согласно представленному отчету об</w:t>
      </w:r>
      <w:r w:rsidR="00F03C39" w:rsidRPr="00880F57">
        <w:rPr>
          <w:rFonts w:ascii="Times New Roman" w:hAnsi="Times New Roman" w:cs="Times New Roman"/>
          <w:sz w:val="20"/>
          <w:szCs w:val="20"/>
        </w:rPr>
        <w:t xml:space="preserve"> исполнении бюджета Малодербетовского</w:t>
      </w:r>
      <w:r w:rsidRPr="00880F57">
        <w:rPr>
          <w:rFonts w:ascii="Times New Roman" w:hAnsi="Times New Roman" w:cs="Times New Roman"/>
          <w:sz w:val="20"/>
          <w:szCs w:val="20"/>
        </w:rPr>
        <w:t xml:space="preserve"> сельского муниципального образования РК за 2018 год доходная часть бюджета исполнена в сумме </w:t>
      </w:r>
      <w:r w:rsidR="00880F57">
        <w:rPr>
          <w:rFonts w:ascii="Times New Roman" w:hAnsi="Times New Roman" w:cs="Times New Roman"/>
          <w:sz w:val="20"/>
          <w:szCs w:val="20"/>
        </w:rPr>
        <w:t>16583,5</w:t>
      </w:r>
      <w:r w:rsidRPr="00880F57">
        <w:rPr>
          <w:rFonts w:ascii="Times New Roman" w:hAnsi="Times New Roman" w:cs="Times New Roman"/>
          <w:sz w:val="20"/>
          <w:szCs w:val="20"/>
        </w:rPr>
        <w:t xml:space="preserve"> тыс. руб. </w:t>
      </w:r>
      <w:r w:rsidR="00A65B15">
        <w:rPr>
          <w:rFonts w:ascii="Times New Roman" w:hAnsi="Times New Roman" w:cs="Times New Roman"/>
          <w:sz w:val="20"/>
          <w:szCs w:val="20"/>
        </w:rPr>
        <w:t>или на 99</w:t>
      </w:r>
      <w:r w:rsidRPr="00A65B15">
        <w:rPr>
          <w:rFonts w:ascii="Times New Roman" w:hAnsi="Times New Roman" w:cs="Times New Roman"/>
          <w:sz w:val="20"/>
          <w:szCs w:val="20"/>
        </w:rPr>
        <w:t>,7</w:t>
      </w:r>
      <w:r w:rsidRPr="003E0ADA">
        <w:rPr>
          <w:rFonts w:ascii="Times New Roman" w:hAnsi="Times New Roman" w:cs="Times New Roman"/>
          <w:sz w:val="20"/>
          <w:szCs w:val="20"/>
        </w:rPr>
        <w:t>%. Расходные обязательства бюджета исполнены в</w:t>
      </w:r>
      <w:r w:rsidR="003E0ADA" w:rsidRPr="003E0ADA">
        <w:rPr>
          <w:rFonts w:ascii="Times New Roman" w:hAnsi="Times New Roman" w:cs="Times New Roman"/>
          <w:sz w:val="20"/>
          <w:szCs w:val="20"/>
        </w:rPr>
        <w:t xml:space="preserve"> сумме 16352,4 тыс. руб. или 98,3</w:t>
      </w:r>
      <w:r w:rsidRPr="003E0ADA">
        <w:rPr>
          <w:rFonts w:ascii="Times New Roman" w:hAnsi="Times New Roman" w:cs="Times New Roman"/>
          <w:sz w:val="20"/>
          <w:szCs w:val="20"/>
        </w:rPr>
        <w:t>% от объёма годовых назначений. В результате в 2018 году исполнение бюджета сло</w:t>
      </w:r>
      <w:r w:rsidR="003E0ADA">
        <w:rPr>
          <w:rFonts w:ascii="Times New Roman" w:hAnsi="Times New Roman" w:cs="Times New Roman"/>
          <w:sz w:val="20"/>
          <w:szCs w:val="20"/>
        </w:rPr>
        <w:t xml:space="preserve">жилось с </w:t>
      </w:r>
      <w:proofErr w:type="spellStart"/>
      <w:r w:rsidR="003E0ADA">
        <w:rPr>
          <w:rFonts w:ascii="Times New Roman" w:hAnsi="Times New Roman" w:cs="Times New Roman"/>
          <w:sz w:val="20"/>
          <w:szCs w:val="20"/>
        </w:rPr>
        <w:t>профицитом</w:t>
      </w:r>
      <w:proofErr w:type="spellEnd"/>
      <w:r w:rsidR="003E0ADA">
        <w:rPr>
          <w:rFonts w:ascii="Times New Roman" w:hAnsi="Times New Roman" w:cs="Times New Roman"/>
          <w:sz w:val="20"/>
          <w:szCs w:val="20"/>
        </w:rPr>
        <w:t xml:space="preserve"> в сумме 231,2</w:t>
      </w:r>
      <w:r w:rsidRPr="003E0ADA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FD3E80" w:rsidRPr="00AD293B" w:rsidRDefault="00FD3E80" w:rsidP="00AD293B">
      <w:pPr>
        <w:rPr>
          <w:rFonts w:ascii="Times New Roman" w:hAnsi="Times New Roman" w:cs="Times New Roman"/>
          <w:sz w:val="20"/>
          <w:szCs w:val="20"/>
        </w:rPr>
      </w:pPr>
    </w:p>
    <w:p w:rsidR="00FD3E80" w:rsidRDefault="00FD3E80" w:rsidP="000246D8">
      <w:pPr>
        <w:spacing w:after="0"/>
        <w:jc w:val="both"/>
        <w:rPr>
          <w:rFonts w:ascii="Times New Roman" w:hAnsi="Times New Roman" w:cs="Times New Roman"/>
        </w:rPr>
      </w:pPr>
    </w:p>
    <w:p w:rsidR="00FD3E80" w:rsidRDefault="00FD3E80" w:rsidP="000246D8">
      <w:pPr>
        <w:spacing w:after="0"/>
        <w:jc w:val="both"/>
        <w:rPr>
          <w:rFonts w:ascii="Times New Roman" w:hAnsi="Times New Roman" w:cs="Times New Roman"/>
        </w:rPr>
      </w:pPr>
    </w:p>
    <w:p w:rsidR="00FD3E80" w:rsidRDefault="00FD3E80" w:rsidP="000246D8">
      <w:pPr>
        <w:spacing w:after="0"/>
        <w:jc w:val="both"/>
        <w:rPr>
          <w:rFonts w:ascii="Times New Roman" w:hAnsi="Times New Roman" w:cs="Times New Roman"/>
        </w:rPr>
      </w:pPr>
    </w:p>
    <w:p w:rsidR="00C22D49" w:rsidRPr="00E2228A" w:rsidRDefault="00E2228A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6A4746">
        <w:rPr>
          <w:rFonts w:ascii="Times New Roman" w:hAnsi="Times New Roman" w:cs="Times New Roman"/>
          <w:b/>
        </w:rPr>
        <w:t xml:space="preserve"> </w:t>
      </w:r>
      <w:r w:rsidR="00C22D49" w:rsidRPr="006A4746">
        <w:rPr>
          <w:rFonts w:ascii="Times New Roman" w:hAnsi="Times New Roman" w:cs="Times New Roman"/>
          <w:b/>
          <w:lang w:val="en-US"/>
        </w:rPr>
        <w:t>II</w:t>
      </w:r>
      <w:r w:rsidR="00C22D49" w:rsidRPr="006A4746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6A4746" w:rsidRDefault="00C22D49" w:rsidP="00C325AB">
      <w:pPr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6A4746" w:rsidRDefault="00C22D49" w:rsidP="000246D8">
      <w:pPr>
        <w:ind w:firstLine="567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>Динамика и структура исполнения доходной</w:t>
      </w:r>
      <w:r w:rsidR="0060169D" w:rsidRPr="006A4746">
        <w:rPr>
          <w:rFonts w:ascii="Times New Roman" w:hAnsi="Times New Roman" w:cs="Times New Roman"/>
        </w:rPr>
        <w:t xml:space="preserve"> части бюджета </w:t>
      </w:r>
      <w:r w:rsidR="00115CB9">
        <w:rPr>
          <w:rFonts w:ascii="Times New Roman" w:hAnsi="Times New Roman" w:cs="Times New Roman"/>
        </w:rPr>
        <w:t>Малодербетовского</w:t>
      </w:r>
      <w:r w:rsidR="00F63A59" w:rsidRPr="006A4746">
        <w:rPr>
          <w:rFonts w:ascii="Times New Roman" w:hAnsi="Times New Roman" w:cs="Times New Roman"/>
        </w:rPr>
        <w:t xml:space="preserve"> </w:t>
      </w:r>
      <w:r w:rsidR="0060169D" w:rsidRPr="006A4746">
        <w:rPr>
          <w:rFonts w:ascii="Times New Roman" w:hAnsi="Times New Roman" w:cs="Times New Roman"/>
        </w:rPr>
        <w:t>сельского муниципального образования РК за 201</w:t>
      </w:r>
      <w:r w:rsidR="00105A8A">
        <w:rPr>
          <w:rFonts w:ascii="Times New Roman" w:hAnsi="Times New Roman" w:cs="Times New Roman"/>
        </w:rPr>
        <w:t>8</w:t>
      </w:r>
      <w:r w:rsidR="0060169D" w:rsidRPr="006A4746">
        <w:rPr>
          <w:rFonts w:ascii="Times New Roman" w:hAnsi="Times New Roman" w:cs="Times New Roman"/>
        </w:rPr>
        <w:t xml:space="preserve"> год представлены в таблице №1:</w:t>
      </w:r>
    </w:p>
    <w:p w:rsidR="003E4EF5" w:rsidRPr="006A4746" w:rsidRDefault="0051398F" w:rsidP="00C325AB">
      <w:pPr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263409">
        <w:rPr>
          <w:rFonts w:ascii="Times New Roman" w:hAnsi="Times New Roman" w:cs="Times New Roman"/>
        </w:rPr>
        <w:t xml:space="preserve">               </w:t>
      </w:r>
      <w:r w:rsidR="00263409" w:rsidRPr="006A4746">
        <w:rPr>
          <w:rFonts w:ascii="Times New Roman" w:hAnsi="Times New Roman" w:cs="Times New Roman"/>
        </w:rPr>
        <w:t>тыс. руб.</w:t>
      </w:r>
      <w:r w:rsidR="00263409">
        <w:rPr>
          <w:rFonts w:ascii="Times New Roman" w:hAnsi="Times New Roman" w:cs="Times New Roman"/>
        </w:rPr>
        <w:t xml:space="preserve">                  </w:t>
      </w:r>
    </w:p>
    <w:tbl>
      <w:tblPr>
        <w:tblStyle w:val="a4"/>
        <w:tblpPr w:leftFromText="180" w:rightFromText="180" w:vertAnchor="text" w:tblpY="75"/>
        <w:tblW w:w="9606" w:type="dxa"/>
        <w:tblLayout w:type="fixed"/>
        <w:tblLook w:val="04A0"/>
      </w:tblPr>
      <w:tblGrid>
        <w:gridCol w:w="3085"/>
        <w:gridCol w:w="1134"/>
        <w:gridCol w:w="992"/>
        <w:gridCol w:w="1134"/>
        <w:gridCol w:w="836"/>
        <w:gridCol w:w="794"/>
        <w:gridCol w:w="814"/>
        <w:gridCol w:w="817"/>
      </w:tblGrid>
      <w:tr w:rsidR="00A706FE" w:rsidRPr="006A4746" w:rsidTr="00FF54B5">
        <w:trPr>
          <w:trHeight w:val="60"/>
        </w:trPr>
        <w:tc>
          <w:tcPr>
            <w:tcW w:w="3085" w:type="dxa"/>
            <w:vMerge w:val="restart"/>
            <w:vAlign w:val="center"/>
          </w:tcPr>
          <w:p w:rsidR="00A706FE" w:rsidRPr="007945C6" w:rsidRDefault="00C268A3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7945C6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AD293B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г. исполнено</w:t>
            </w:r>
          </w:p>
        </w:tc>
        <w:tc>
          <w:tcPr>
            <w:tcW w:w="992" w:type="dxa"/>
            <w:vMerge w:val="restart"/>
            <w:vAlign w:val="center"/>
          </w:tcPr>
          <w:p w:rsidR="00A706FE" w:rsidRPr="007945C6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AD293B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г. план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7945C6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F3001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г. исполнено</w:t>
            </w:r>
          </w:p>
        </w:tc>
        <w:tc>
          <w:tcPr>
            <w:tcW w:w="1630" w:type="dxa"/>
            <w:gridSpan w:val="2"/>
            <w:vAlign w:val="center"/>
          </w:tcPr>
          <w:p w:rsidR="00A706FE" w:rsidRPr="007945C6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  <w:r w:rsidR="00063A61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063A61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631" w:type="dxa"/>
            <w:gridSpan w:val="2"/>
            <w:vAlign w:val="center"/>
          </w:tcPr>
          <w:p w:rsidR="00A706FE" w:rsidRPr="007945C6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Структура </w:t>
            </w:r>
            <w:proofErr w:type="gramStart"/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A706FE" w:rsidRPr="006A4746" w:rsidTr="00FF54B5">
        <w:trPr>
          <w:trHeight w:val="263"/>
        </w:trPr>
        <w:tc>
          <w:tcPr>
            <w:tcW w:w="3085" w:type="dxa"/>
            <w:vMerge/>
            <w:vAlign w:val="center"/>
          </w:tcPr>
          <w:p w:rsidR="00A706FE" w:rsidRPr="007945C6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7945C6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706FE" w:rsidRPr="007945C6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7945C6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706FE" w:rsidRPr="007945C6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794" w:type="dxa"/>
            <w:vAlign w:val="center"/>
          </w:tcPr>
          <w:p w:rsidR="00A706FE" w:rsidRPr="007945C6" w:rsidRDefault="00D760E6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F3001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2F7EB6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4" w:type="dxa"/>
            <w:vAlign w:val="center"/>
          </w:tcPr>
          <w:p w:rsidR="00A706FE" w:rsidRPr="007945C6" w:rsidRDefault="00D760E6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F3001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817" w:type="dxa"/>
            <w:vAlign w:val="center"/>
          </w:tcPr>
          <w:p w:rsidR="00A706FE" w:rsidRPr="007945C6" w:rsidRDefault="00D760E6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F3001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2F7C69"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8242,9</w:t>
            </w:r>
          </w:p>
        </w:tc>
        <w:tc>
          <w:tcPr>
            <w:tcW w:w="992" w:type="dxa"/>
            <w:vAlign w:val="center"/>
          </w:tcPr>
          <w:p w:rsidR="000F3001" w:rsidRPr="007945C6" w:rsidRDefault="004534B7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7684,4</w:t>
            </w:r>
          </w:p>
        </w:tc>
        <w:tc>
          <w:tcPr>
            <w:tcW w:w="1134" w:type="dxa"/>
            <w:vAlign w:val="center"/>
          </w:tcPr>
          <w:p w:rsidR="000F3001" w:rsidRPr="007945C6" w:rsidRDefault="00FE7F5E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464C8">
              <w:rPr>
                <w:rFonts w:ascii="Times New Roman" w:hAnsi="Times New Roman" w:cs="Times New Roman"/>
                <w:b/>
                <w:sz w:val="20"/>
                <w:szCs w:val="20"/>
              </w:rPr>
              <w:t>702,8</w:t>
            </w:r>
          </w:p>
        </w:tc>
        <w:tc>
          <w:tcPr>
            <w:tcW w:w="836" w:type="dxa"/>
            <w:vAlign w:val="center"/>
          </w:tcPr>
          <w:p w:rsidR="000F3001" w:rsidRPr="007945C6" w:rsidRDefault="002464C8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794" w:type="dxa"/>
            <w:vAlign w:val="center"/>
          </w:tcPr>
          <w:p w:rsidR="000F3001" w:rsidRPr="007945C6" w:rsidRDefault="0032795A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68,7</w:t>
            </w:r>
          </w:p>
        </w:tc>
        <w:tc>
          <w:tcPr>
            <w:tcW w:w="817" w:type="dxa"/>
            <w:vAlign w:val="center"/>
          </w:tcPr>
          <w:p w:rsidR="000F3001" w:rsidRPr="007945C6" w:rsidRDefault="00C86348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46,5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7737,7</w:t>
            </w:r>
          </w:p>
        </w:tc>
        <w:tc>
          <w:tcPr>
            <w:tcW w:w="992" w:type="dxa"/>
            <w:vAlign w:val="center"/>
          </w:tcPr>
          <w:p w:rsidR="000F3001" w:rsidRPr="007945C6" w:rsidRDefault="004534B7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6688,2</w:t>
            </w:r>
          </w:p>
        </w:tc>
        <w:tc>
          <w:tcPr>
            <w:tcW w:w="1134" w:type="dxa"/>
            <w:vAlign w:val="center"/>
          </w:tcPr>
          <w:p w:rsidR="000F3001" w:rsidRPr="007945C6" w:rsidRDefault="004534B7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77D24">
              <w:rPr>
                <w:rFonts w:ascii="Times New Roman" w:hAnsi="Times New Roman" w:cs="Times New Roman"/>
                <w:b/>
                <w:sz w:val="20"/>
                <w:szCs w:val="20"/>
              </w:rPr>
              <w:t>706,8</w:t>
            </w:r>
          </w:p>
        </w:tc>
        <w:tc>
          <w:tcPr>
            <w:tcW w:w="836" w:type="dxa"/>
            <w:vAlign w:val="center"/>
          </w:tcPr>
          <w:p w:rsidR="000F3001" w:rsidRPr="007945C6" w:rsidRDefault="002464C8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</w:t>
            </w:r>
          </w:p>
        </w:tc>
        <w:tc>
          <w:tcPr>
            <w:tcW w:w="794" w:type="dxa"/>
            <w:vAlign w:val="center"/>
          </w:tcPr>
          <w:p w:rsidR="000F3001" w:rsidRPr="007945C6" w:rsidRDefault="0032795A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86,7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817" w:type="dxa"/>
            <w:vAlign w:val="center"/>
          </w:tcPr>
          <w:p w:rsidR="000F3001" w:rsidRPr="007945C6" w:rsidRDefault="00C86348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1709,3</w:t>
            </w:r>
          </w:p>
        </w:tc>
        <w:tc>
          <w:tcPr>
            <w:tcW w:w="992" w:type="dxa"/>
            <w:vAlign w:val="center"/>
          </w:tcPr>
          <w:p w:rsidR="000F3001" w:rsidRPr="007945C6" w:rsidRDefault="007945C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1734,0</w:t>
            </w:r>
          </w:p>
        </w:tc>
        <w:tc>
          <w:tcPr>
            <w:tcW w:w="1134" w:type="dxa"/>
            <w:vAlign w:val="center"/>
          </w:tcPr>
          <w:p w:rsidR="000F3001" w:rsidRPr="007945C6" w:rsidRDefault="007945C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1734,3</w:t>
            </w:r>
          </w:p>
        </w:tc>
        <w:tc>
          <w:tcPr>
            <w:tcW w:w="836" w:type="dxa"/>
            <w:vAlign w:val="center"/>
          </w:tcPr>
          <w:p w:rsidR="000F3001" w:rsidRPr="007945C6" w:rsidRDefault="002464C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32795A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17" w:type="dxa"/>
            <w:vAlign w:val="center"/>
          </w:tcPr>
          <w:p w:rsidR="000F3001" w:rsidRPr="007945C6" w:rsidRDefault="00C8634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701,3</w:t>
            </w:r>
          </w:p>
        </w:tc>
        <w:tc>
          <w:tcPr>
            <w:tcW w:w="992" w:type="dxa"/>
            <w:vAlign w:val="center"/>
          </w:tcPr>
          <w:p w:rsidR="000F3001" w:rsidRPr="007945C6" w:rsidRDefault="007945C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656,1</w:t>
            </w:r>
          </w:p>
        </w:tc>
        <w:tc>
          <w:tcPr>
            <w:tcW w:w="1134" w:type="dxa"/>
            <w:vAlign w:val="center"/>
          </w:tcPr>
          <w:p w:rsidR="000F3001" w:rsidRPr="007945C6" w:rsidRDefault="007945C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656,1</w:t>
            </w:r>
          </w:p>
        </w:tc>
        <w:tc>
          <w:tcPr>
            <w:tcW w:w="836" w:type="dxa"/>
            <w:vAlign w:val="center"/>
          </w:tcPr>
          <w:p w:rsidR="000F3001" w:rsidRPr="007945C6" w:rsidRDefault="002464C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756969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17" w:type="dxa"/>
            <w:vAlign w:val="center"/>
          </w:tcPr>
          <w:p w:rsidR="000F3001" w:rsidRPr="007945C6" w:rsidRDefault="00691B1C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992" w:type="dxa"/>
            <w:vAlign w:val="center"/>
          </w:tcPr>
          <w:p w:rsidR="000F3001" w:rsidRPr="007945C6" w:rsidRDefault="007945C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629,8</w:t>
            </w:r>
          </w:p>
        </w:tc>
        <w:tc>
          <w:tcPr>
            <w:tcW w:w="1134" w:type="dxa"/>
            <w:vAlign w:val="center"/>
          </w:tcPr>
          <w:p w:rsidR="000F3001" w:rsidRPr="007945C6" w:rsidRDefault="007945C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630,2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94" w:type="dxa"/>
            <w:vAlign w:val="center"/>
          </w:tcPr>
          <w:p w:rsidR="000F3001" w:rsidRPr="007945C6" w:rsidRDefault="00756969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17" w:type="dxa"/>
            <w:vAlign w:val="center"/>
          </w:tcPr>
          <w:p w:rsidR="000F3001" w:rsidRPr="007945C6" w:rsidRDefault="00691B1C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4740,1</w:t>
            </w:r>
          </w:p>
        </w:tc>
        <w:tc>
          <w:tcPr>
            <w:tcW w:w="992" w:type="dxa"/>
            <w:vAlign w:val="center"/>
          </w:tcPr>
          <w:p w:rsidR="000F3001" w:rsidRPr="007945C6" w:rsidRDefault="007945C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3668,3</w:t>
            </w:r>
          </w:p>
        </w:tc>
        <w:tc>
          <w:tcPr>
            <w:tcW w:w="1134" w:type="dxa"/>
            <w:vAlign w:val="center"/>
          </w:tcPr>
          <w:p w:rsidR="000F3001" w:rsidRPr="007945C6" w:rsidRDefault="00677D24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  <w:r w:rsidR="00F87B9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94" w:type="dxa"/>
            <w:vAlign w:val="center"/>
          </w:tcPr>
          <w:p w:rsidR="000F3001" w:rsidRPr="007945C6" w:rsidRDefault="00756969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17" w:type="dxa"/>
            <w:vAlign w:val="center"/>
          </w:tcPr>
          <w:p w:rsidR="000F3001" w:rsidRPr="007945C6" w:rsidRDefault="00691B1C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505,2</w:t>
            </w:r>
          </w:p>
        </w:tc>
        <w:tc>
          <w:tcPr>
            <w:tcW w:w="992" w:type="dxa"/>
            <w:vAlign w:val="center"/>
          </w:tcPr>
          <w:p w:rsidR="000F3001" w:rsidRPr="007945C6" w:rsidRDefault="004534B7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996,2</w:t>
            </w:r>
          </w:p>
        </w:tc>
        <w:tc>
          <w:tcPr>
            <w:tcW w:w="1134" w:type="dxa"/>
            <w:vAlign w:val="center"/>
          </w:tcPr>
          <w:p w:rsidR="000F3001" w:rsidRPr="007945C6" w:rsidRDefault="00FE7F5E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996,0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756969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197,2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17" w:type="dxa"/>
            <w:vAlign w:val="center"/>
          </w:tcPr>
          <w:p w:rsidR="000F3001" w:rsidRPr="007945C6" w:rsidRDefault="00691B1C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находящиеся в </w:t>
            </w:r>
            <w:r w:rsidRPr="00794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125,8</w:t>
            </w:r>
          </w:p>
        </w:tc>
        <w:tc>
          <w:tcPr>
            <w:tcW w:w="992" w:type="dxa"/>
            <w:vAlign w:val="center"/>
          </w:tcPr>
          <w:p w:rsidR="000F3001" w:rsidRPr="007945C6" w:rsidRDefault="00F87B9D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134" w:type="dxa"/>
            <w:vAlign w:val="center"/>
          </w:tcPr>
          <w:p w:rsidR="000F3001" w:rsidRPr="007945C6" w:rsidRDefault="000C4954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756969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817" w:type="dxa"/>
            <w:vAlign w:val="center"/>
          </w:tcPr>
          <w:p w:rsidR="000F3001" w:rsidRPr="007945C6" w:rsidRDefault="00691B1C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992" w:type="dxa"/>
            <w:vAlign w:val="center"/>
          </w:tcPr>
          <w:p w:rsidR="000F3001" w:rsidRPr="007945C6" w:rsidRDefault="000C4954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612,7</w:t>
            </w:r>
          </w:p>
        </w:tc>
        <w:tc>
          <w:tcPr>
            <w:tcW w:w="1134" w:type="dxa"/>
            <w:vAlign w:val="center"/>
          </w:tcPr>
          <w:p w:rsidR="000F3001" w:rsidRPr="007945C6" w:rsidRDefault="000C4954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612,6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756969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251,5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817" w:type="dxa"/>
            <w:vAlign w:val="center"/>
          </w:tcPr>
          <w:p w:rsidR="000F3001" w:rsidRPr="007945C6" w:rsidRDefault="00691B1C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находящиеся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992" w:type="dxa"/>
            <w:vAlign w:val="center"/>
          </w:tcPr>
          <w:p w:rsidR="000F3001" w:rsidRPr="007945C6" w:rsidRDefault="000C4954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  <w:vAlign w:val="center"/>
          </w:tcPr>
          <w:p w:rsidR="000F3001" w:rsidRPr="007945C6" w:rsidRDefault="000C4954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17" w:type="dxa"/>
            <w:vAlign w:val="center"/>
          </w:tcPr>
          <w:p w:rsidR="000F3001" w:rsidRPr="007945C6" w:rsidRDefault="00691B1C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A57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vAlign w:val="center"/>
          </w:tcPr>
          <w:p w:rsidR="000F3001" w:rsidRPr="007945C6" w:rsidRDefault="00F87B9D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954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134" w:type="dxa"/>
            <w:vAlign w:val="center"/>
          </w:tcPr>
          <w:p w:rsidR="000F3001" w:rsidRPr="007945C6" w:rsidRDefault="000C5AA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87B9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17" w:type="dxa"/>
            <w:vAlign w:val="center"/>
          </w:tcPr>
          <w:p w:rsidR="000F3001" w:rsidRPr="007945C6" w:rsidRDefault="001A57D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3001" w:rsidRPr="007945C6" w:rsidRDefault="000C5AA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  <w:vAlign w:val="center"/>
          </w:tcPr>
          <w:p w:rsidR="000F3001" w:rsidRPr="007945C6" w:rsidRDefault="001A57D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3753,0</w:t>
            </w:r>
          </w:p>
        </w:tc>
        <w:tc>
          <w:tcPr>
            <w:tcW w:w="992" w:type="dxa"/>
            <w:vAlign w:val="center"/>
          </w:tcPr>
          <w:p w:rsidR="000F3001" w:rsidRPr="007945C6" w:rsidRDefault="00C80157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8948,2</w:t>
            </w:r>
          </w:p>
        </w:tc>
        <w:tc>
          <w:tcPr>
            <w:tcW w:w="1134" w:type="dxa"/>
            <w:vAlign w:val="center"/>
          </w:tcPr>
          <w:p w:rsidR="000F3001" w:rsidRPr="007945C6" w:rsidRDefault="00FE7F5E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8880,7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236,6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31,3</w:t>
            </w:r>
          </w:p>
        </w:tc>
        <w:tc>
          <w:tcPr>
            <w:tcW w:w="817" w:type="dxa"/>
            <w:vAlign w:val="center"/>
          </w:tcPr>
          <w:p w:rsidR="000F3001" w:rsidRPr="007945C6" w:rsidRDefault="00470A05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804,2</w:t>
            </w:r>
          </w:p>
        </w:tc>
        <w:tc>
          <w:tcPr>
            <w:tcW w:w="992" w:type="dxa"/>
            <w:vAlign w:val="center"/>
          </w:tcPr>
          <w:p w:rsidR="000F3001" w:rsidRPr="007945C6" w:rsidRDefault="000C5AA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833,2</w:t>
            </w:r>
          </w:p>
        </w:tc>
        <w:tc>
          <w:tcPr>
            <w:tcW w:w="1134" w:type="dxa"/>
            <w:vAlign w:val="center"/>
          </w:tcPr>
          <w:p w:rsidR="000F3001" w:rsidRPr="007945C6" w:rsidRDefault="000C5AA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833,2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17" w:type="dxa"/>
            <w:vAlign w:val="center"/>
          </w:tcPr>
          <w:p w:rsidR="000F3001" w:rsidRPr="007945C6" w:rsidRDefault="001A57D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C5AAF" w:rsidRPr="006A4746" w:rsidTr="00FF54B5">
        <w:tc>
          <w:tcPr>
            <w:tcW w:w="3085" w:type="dxa"/>
          </w:tcPr>
          <w:p w:rsidR="000C5AAF" w:rsidRPr="007945C6" w:rsidRDefault="000C5AAF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</w:t>
            </w:r>
            <w:r w:rsidR="00F11D02">
              <w:rPr>
                <w:rFonts w:ascii="Times New Roman" w:hAnsi="Times New Roman" w:cs="Times New Roman"/>
                <w:sz w:val="20"/>
                <w:szCs w:val="20"/>
              </w:rPr>
              <w:t>сбалансированности бюджетов</w:t>
            </w:r>
          </w:p>
        </w:tc>
        <w:tc>
          <w:tcPr>
            <w:tcW w:w="1134" w:type="dxa"/>
            <w:vAlign w:val="center"/>
          </w:tcPr>
          <w:p w:rsidR="000C5AAF" w:rsidRPr="007945C6" w:rsidRDefault="000C5AA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5AAF" w:rsidRDefault="00F11D02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134" w:type="dxa"/>
            <w:vAlign w:val="center"/>
          </w:tcPr>
          <w:p w:rsidR="000C5AAF" w:rsidRDefault="00F11D02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36" w:type="dxa"/>
            <w:vAlign w:val="center"/>
          </w:tcPr>
          <w:p w:rsidR="000C5AAF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C5AAF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0C5AAF" w:rsidRPr="007945C6" w:rsidRDefault="000C5AA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C5AAF" w:rsidRPr="007945C6" w:rsidRDefault="001A57D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сельских поселений на: реализацию федеральных целевых программ, укрепление материально-технической базы муниципальных домов культуры, софинансирование капитальных вложений в объекты </w:t>
            </w:r>
            <w:proofErr w:type="spellStart"/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госуд-ной</w:t>
            </w:r>
            <w:proofErr w:type="spellEnd"/>
            <w:r w:rsidRPr="007945C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собственности.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2836,2</w:t>
            </w:r>
          </w:p>
        </w:tc>
        <w:tc>
          <w:tcPr>
            <w:tcW w:w="992" w:type="dxa"/>
            <w:vAlign w:val="center"/>
          </w:tcPr>
          <w:p w:rsidR="000F3001" w:rsidRPr="007945C6" w:rsidRDefault="00F11D02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7244,1</w:t>
            </w:r>
          </w:p>
        </w:tc>
        <w:tc>
          <w:tcPr>
            <w:tcW w:w="1134" w:type="dxa"/>
            <w:vAlign w:val="center"/>
          </w:tcPr>
          <w:p w:rsidR="000F3001" w:rsidRPr="007945C6" w:rsidRDefault="00F11D02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7244,1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255,4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17" w:type="dxa"/>
            <w:vAlign w:val="center"/>
          </w:tcPr>
          <w:p w:rsidR="000F3001" w:rsidRPr="007945C6" w:rsidRDefault="001A57D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F11D02" w:rsidRPr="006A4746" w:rsidTr="00FF54B5">
        <w:tc>
          <w:tcPr>
            <w:tcW w:w="3085" w:type="dxa"/>
          </w:tcPr>
          <w:p w:rsidR="00F11D02" w:rsidRPr="007945C6" w:rsidRDefault="00F11D02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</w:t>
            </w:r>
            <w:r w:rsidR="001D2EE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на</w:t>
            </w: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</w:t>
            </w:r>
            <w:r w:rsidR="001D2EE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устойчивому развитию сельских поселений</w:t>
            </w:r>
          </w:p>
        </w:tc>
        <w:tc>
          <w:tcPr>
            <w:tcW w:w="1134" w:type="dxa"/>
            <w:vAlign w:val="center"/>
          </w:tcPr>
          <w:p w:rsidR="00F11D02" w:rsidRPr="007945C6" w:rsidRDefault="00F11D02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1D02" w:rsidRDefault="001D2EE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601,7</w:t>
            </w:r>
          </w:p>
        </w:tc>
        <w:tc>
          <w:tcPr>
            <w:tcW w:w="1134" w:type="dxa"/>
            <w:vAlign w:val="center"/>
          </w:tcPr>
          <w:p w:rsidR="00F11D02" w:rsidRDefault="001D2EE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601,7</w:t>
            </w:r>
          </w:p>
        </w:tc>
        <w:tc>
          <w:tcPr>
            <w:tcW w:w="836" w:type="dxa"/>
            <w:vAlign w:val="center"/>
          </w:tcPr>
          <w:p w:rsidR="00F11D02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F11D02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F11D02" w:rsidRPr="007945C6" w:rsidRDefault="00F11D02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11D02" w:rsidRPr="007945C6" w:rsidRDefault="001A57D8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992" w:type="dxa"/>
            <w:vAlign w:val="center"/>
          </w:tcPr>
          <w:p w:rsidR="000F3001" w:rsidRPr="007945C6" w:rsidRDefault="001D2EE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1134" w:type="dxa"/>
            <w:vAlign w:val="center"/>
          </w:tcPr>
          <w:p w:rsidR="000F3001" w:rsidRPr="007945C6" w:rsidRDefault="001D2EE6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836" w:type="dxa"/>
            <w:vAlign w:val="center"/>
          </w:tcPr>
          <w:p w:rsidR="000F3001" w:rsidRPr="007945C6" w:rsidRDefault="00D22460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17" w:type="dxa"/>
            <w:vAlign w:val="center"/>
          </w:tcPr>
          <w:p w:rsidR="000F3001" w:rsidRPr="007945C6" w:rsidRDefault="00A65B15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0F3001" w:rsidRPr="007945C6" w:rsidRDefault="00A65B15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3001" w:rsidRPr="007945C6" w:rsidRDefault="00A65B15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0F3001" w:rsidRPr="007945C6" w:rsidRDefault="00A65B15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0F3001" w:rsidRPr="007945C6" w:rsidRDefault="00A65B15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17" w:type="dxa"/>
            <w:vAlign w:val="center"/>
          </w:tcPr>
          <w:p w:rsidR="000F3001" w:rsidRPr="007945C6" w:rsidRDefault="00A65B15" w:rsidP="000F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3001" w:rsidRPr="006A4746" w:rsidTr="00FF54B5">
        <w:tc>
          <w:tcPr>
            <w:tcW w:w="3085" w:type="dxa"/>
          </w:tcPr>
          <w:p w:rsidR="000F3001" w:rsidRPr="007945C6" w:rsidRDefault="000F3001" w:rsidP="000F3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11995,9</w:t>
            </w:r>
          </w:p>
        </w:tc>
        <w:tc>
          <w:tcPr>
            <w:tcW w:w="992" w:type="dxa"/>
            <w:vAlign w:val="center"/>
          </w:tcPr>
          <w:p w:rsidR="000F3001" w:rsidRPr="007945C6" w:rsidRDefault="001D2EE6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5F3507">
              <w:rPr>
                <w:rFonts w:ascii="Times New Roman" w:hAnsi="Times New Roman" w:cs="Times New Roman"/>
                <w:b/>
                <w:sz w:val="20"/>
                <w:szCs w:val="20"/>
              </w:rPr>
              <w:t>632,6</w:t>
            </w:r>
          </w:p>
        </w:tc>
        <w:tc>
          <w:tcPr>
            <w:tcW w:w="1134" w:type="dxa"/>
            <w:vAlign w:val="center"/>
          </w:tcPr>
          <w:p w:rsidR="000F3001" w:rsidRPr="007945C6" w:rsidRDefault="005F3507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16583,5</w:t>
            </w:r>
          </w:p>
        </w:tc>
        <w:tc>
          <w:tcPr>
            <w:tcW w:w="836" w:type="dxa"/>
            <w:vAlign w:val="center"/>
          </w:tcPr>
          <w:p w:rsidR="000F3001" w:rsidRPr="007945C6" w:rsidRDefault="000975F2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794" w:type="dxa"/>
            <w:vAlign w:val="center"/>
          </w:tcPr>
          <w:p w:rsidR="000F3001" w:rsidRPr="007945C6" w:rsidRDefault="00BB50FF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138,2</w:t>
            </w:r>
          </w:p>
        </w:tc>
        <w:tc>
          <w:tcPr>
            <w:tcW w:w="814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7" w:type="dxa"/>
            <w:vAlign w:val="center"/>
          </w:tcPr>
          <w:p w:rsidR="000F3001" w:rsidRPr="007945C6" w:rsidRDefault="000F3001" w:rsidP="000F3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C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0246D8" w:rsidRPr="000246D8" w:rsidRDefault="002109AC" w:rsidP="000246D8">
      <w:pPr>
        <w:rPr>
          <w:rFonts w:ascii="Times New Roman" w:hAnsi="Times New Roman" w:cs="Times New Roman"/>
          <w:sz w:val="16"/>
          <w:szCs w:val="16"/>
        </w:rPr>
      </w:pPr>
      <w:r w:rsidRPr="006A4746">
        <w:rPr>
          <w:rFonts w:ascii="Times New Roman" w:hAnsi="Times New Roman" w:cs="Times New Roman"/>
        </w:rPr>
        <w:t xml:space="preserve"> </w:t>
      </w:r>
      <w:r w:rsidR="00B74DFF" w:rsidRPr="006A4746">
        <w:rPr>
          <w:rFonts w:ascii="Times New Roman" w:hAnsi="Times New Roman" w:cs="Times New Roman"/>
        </w:rPr>
        <w:t xml:space="preserve"> </w:t>
      </w:r>
    </w:p>
    <w:p w:rsidR="00CB0A23" w:rsidRPr="006A4746" w:rsidRDefault="00CB0A23" w:rsidP="00B5170C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</w:t>
      </w:r>
      <w:r w:rsidR="00C21217" w:rsidRPr="006A4746">
        <w:rPr>
          <w:rFonts w:ascii="Times New Roman" w:hAnsi="Times New Roman" w:cs="Times New Roman"/>
        </w:rPr>
        <w:t>При оценке динамики и структуры доходной части бюджета за 201</w:t>
      </w:r>
      <w:r w:rsidR="00105A8A">
        <w:rPr>
          <w:rFonts w:ascii="Times New Roman" w:hAnsi="Times New Roman" w:cs="Times New Roman"/>
        </w:rPr>
        <w:t>8</w:t>
      </w:r>
      <w:r w:rsidR="00D51094" w:rsidRPr="006A4746">
        <w:rPr>
          <w:rFonts w:ascii="Times New Roman" w:hAnsi="Times New Roman" w:cs="Times New Roman"/>
        </w:rPr>
        <w:t xml:space="preserve"> </w:t>
      </w:r>
      <w:r w:rsidR="00C21217" w:rsidRPr="006A4746">
        <w:rPr>
          <w:rFonts w:ascii="Times New Roman" w:hAnsi="Times New Roman" w:cs="Times New Roman"/>
        </w:rPr>
        <w:t>год следует отметить, что доходы бюджета по сравнению с 201</w:t>
      </w:r>
      <w:r w:rsidR="00105A8A">
        <w:rPr>
          <w:rFonts w:ascii="Times New Roman" w:hAnsi="Times New Roman" w:cs="Times New Roman"/>
        </w:rPr>
        <w:t>7</w:t>
      </w:r>
      <w:r w:rsidR="00C21217" w:rsidRPr="006A4746">
        <w:rPr>
          <w:rFonts w:ascii="Times New Roman" w:hAnsi="Times New Roman" w:cs="Times New Roman"/>
        </w:rPr>
        <w:t xml:space="preserve"> годом </w:t>
      </w:r>
      <w:r w:rsidR="00DC5A23">
        <w:rPr>
          <w:rFonts w:ascii="Times New Roman" w:hAnsi="Times New Roman" w:cs="Times New Roman"/>
        </w:rPr>
        <w:t>у</w:t>
      </w:r>
      <w:r w:rsidR="00C568D4">
        <w:rPr>
          <w:rFonts w:ascii="Times New Roman" w:hAnsi="Times New Roman" w:cs="Times New Roman"/>
        </w:rPr>
        <w:t>величились</w:t>
      </w:r>
      <w:r w:rsidR="00D51094" w:rsidRPr="006A4746">
        <w:rPr>
          <w:rFonts w:ascii="Times New Roman" w:hAnsi="Times New Roman" w:cs="Times New Roman"/>
        </w:rPr>
        <w:t xml:space="preserve"> на </w:t>
      </w:r>
      <w:r w:rsidR="00C568D4">
        <w:rPr>
          <w:rFonts w:ascii="Times New Roman" w:hAnsi="Times New Roman" w:cs="Times New Roman"/>
        </w:rPr>
        <w:t>4587,6</w:t>
      </w:r>
      <w:r w:rsidR="00D51094" w:rsidRPr="006A4746">
        <w:rPr>
          <w:rFonts w:ascii="Times New Roman" w:hAnsi="Times New Roman" w:cs="Times New Roman"/>
        </w:rPr>
        <w:t xml:space="preserve"> тыс. руб.</w:t>
      </w:r>
      <w:r w:rsidR="00C21217" w:rsidRPr="006A4746">
        <w:rPr>
          <w:rFonts w:ascii="Times New Roman" w:hAnsi="Times New Roman" w:cs="Times New Roman"/>
        </w:rPr>
        <w:t xml:space="preserve"> или на </w:t>
      </w:r>
      <w:r w:rsidR="00C568D4">
        <w:rPr>
          <w:rFonts w:ascii="Times New Roman" w:hAnsi="Times New Roman" w:cs="Times New Roman"/>
        </w:rPr>
        <w:t>38,2</w:t>
      </w:r>
      <w:r w:rsidR="00C21217" w:rsidRPr="006A4746">
        <w:rPr>
          <w:rFonts w:ascii="Times New Roman" w:hAnsi="Times New Roman" w:cs="Times New Roman"/>
        </w:rPr>
        <w:t xml:space="preserve">%, </w:t>
      </w:r>
      <w:r w:rsidRPr="006A4746">
        <w:rPr>
          <w:rFonts w:ascii="Times New Roman" w:hAnsi="Times New Roman" w:cs="Times New Roman"/>
        </w:rPr>
        <w:t>собственные доходы у</w:t>
      </w:r>
      <w:r w:rsidR="00CF32D0">
        <w:rPr>
          <w:rFonts w:ascii="Times New Roman" w:hAnsi="Times New Roman" w:cs="Times New Roman"/>
        </w:rPr>
        <w:t>меньши</w:t>
      </w:r>
      <w:r w:rsidRPr="006A4746">
        <w:rPr>
          <w:rFonts w:ascii="Times New Roman" w:hAnsi="Times New Roman" w:cs="Times New Roman"/>
        </w:rPr>
        <w:t xml:space="preserve">лись на </w:t>
      </w:r>
      <w:r w:rsidR="00C568D4">
        <w:rPr>
          <w:rFonts w:ascii="Times New Roman" w:hAnsi="Times New Roman" w:cs="Times New Roman"/>
        </w:rPr>
        <w:t>540,1</w:t>
      </w:r>
      <w:r w:rsidR="00BF082E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тыс. руб. или </w:t>
      </w:r>
      <w:r w:rsidR="00C568D4">
        <w:rPr>
          <w:rFonts w:ascii="Times New Roman" w:hAnsi="Times New Roman" w:cs="Times New Roman"/>
        </w:rPr>
        <w:t>6,5</w:t>
      </w:r>
      <w:r w:rsidRPr="006A4746">
        <w:rPr>
          <w:rFonts w:ascii="Times New Roman" w:hAnsi="Times New Roman" w:cs="Times New Roman"/>
        </w:rPr>
        <w:t xml:space="preserve">%, безвозмездные поступления </w:t>
      </w:r>
      <w:r w:rsidR="00CF32D0" w:rsidRPr="006A4746">
        <w:rPr>
          <w:rFonts w:ascii="Times New Roman" w:hAnsi="Times New Roman" w:cs="Times New Roman"/>
        </w:rPr>
        <w:t>у</w:t>
      </w:r>
      <w:r w:rsidR="00C568D4">
        <w:rPr>
          <w:rFonts w:ascii="Times New Roman" w:hAnsi="Times New Roman" w:cs="Times New Roman"/>
        </w:rPr>
        <w:t>величились</w:t>
      </w:r>
      <w:r w:rsidR="007279F0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 </w:t>
      </w:r>
      <w:proofErr w:type="gramStart"/>
      <w:r w:rsidRPr="006A4746">
        <w:rPr>
          <w:rFonts w:ascii="Times New Roman" w:hAnsi="Times New Roman" w:cs="Times New Roman"/>
        </w:rPr>
        <w:t>на</w:t>
      </w:r>
      <w:proofErr w:type="gramEnd"/>
      <w:r w:rsidRPr="006A4746">
        <w:rPr>
          <w:rFonts w:ascii="Times New Roman" w:hAnsi="Times New Roman" w:cs="Times New Roman"/>
        </w:rPr>
        <w:t xml:space="preserve"> </w:t>
      </w:r>
      <w:r w:rsidR="00BC79F3">
        <w:rPr>
          <w:rFonts w:ascii="Times New Roman" w:hAnsi="Times New Roman" w:cs="Times New Roman"/>
        </w:rPr>
        <w:t>5127,7</w:t>
      </w:r>
      <w:r w:rsidR="007279F0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 тыс.</w:t>
      </w:r>
      <w:r w:rsidR="00CF32D0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руб. </w:t>
      </w:r>
      <w:r w:rsidR="00C83AA2" w:rsidRPr="006A4746">
        <w:rPr>
          <w:rFonts w:ascii="Times New Roman" w:hAnsi="Times New Roman" w:cs="Times New Roman"/>
        </w:rPr>
        <w:t xml:space="preserve">или на </w:t>
      </w:r>
      <w:r w:rsidR="00BC79F3">
        <w:rPr>
          <w:rFonts w:ascii="Times New Roman" w:hAnsi="Times New Roman" w:cs="Times New Roman"/>
        </w:rPr>
        <w:t>136,6</w:t>
      </w:r>
      <w:r w:rsidR="00C83AA2" w:rsidRPr="006A4746">
        <w:rPr>
          <w:rFonts w:ascii="Times New Roman" w:hAnsi="Times New Roman" w:cs="Times New Roman"/>
        </w:rPr>
        <w:t>%.</w:t>
      </w:r>
    </w:p>
    <w:p w:rsidR="006A2B5C" w:rsidRPr="006A4746" w:rsidRDefault="006A2B5C" w:rsidP="00B5170C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</w:t>
      </w:r>
      <w:r w:rsidR="00CB0A23" w:rsidRPr="006A4746">
        <w:rPr>
          <w:rFonts w:ascii="Times New Roman" w:hAnsi="Times New Roman" w:cs="Times New Roman"/>
        </w:rPr>
        <w:t xml:space="preserve">Собственные доходы при плане </w:t>
      </w:r>
      <w:r w:rsidR="00BC79F3">
        <w:rPr>
          <w:rFonts w:ascii="Times New Roman" w:hAnsi="Times New Roman" w:cs="Times New Roman"/>
        </w:rPr>
        <w:t>7684,4</w:t>
      </w:r>
      <w:r w:rsidR="00CB0A23" w:rsidRPr="006A4746">
        <w:rPr>
          <w:rFonts w:ascii="Times New Roman" w:hAnsi="Times New Roman" w:cs="Times New Roman"/>
        </w:rPr>
        <w:t xml:space="preserve"> тыс. руб., исполнено </w:t>
      </w:r>
      <w:r w:rsidR="00BC79F3">
        <w:rPr>
          <w:rFonts w:ascii="Times New Roman" w:hAnsi="Times New Roman" w:cs="Times New Roman"/>
        </w:rPr>
        <w:t>7702,8</w:t>
      </w:r>
      <w:r w:rsidR="00CB0A23" w:rsidRPr="006A4746">
        <w:rPr>
          <w:rFonts w:ascii="Times New Roman" w:hAnsi="Times New Roman" w:cs="Times New Roman"/>
        </w:rPr>
        <w:t xml:space="preserve"> тыс. руб. или </w:t>
      </w:r>
      <w:r w:rsidR="00D54CE9">
        <w:rPr>
          <w:rFonts w:ascii="Times New Roman" w:hAnsi="Times New Roman" w:cs="Times New Roman"/>
        </w:rPr>
        <w:t>1</w:t>
      </w:r>
      <w:r w:rsidR="00CF32D0">
        <w:rPr>
          <w:rFonts w:ascii="Times New Roman" w:hAnsi="Times New Roman" w:cs="Times New Roman"/>
        </w:rPr>
        <w:t>00,2</w:t>
      </w:r>
      <w:r w:rsidR="00CB0A23" w:rsidRPr="006A4746">
        <w:rPr>
          <w:rFonts w:ascii="Times New Roman" w:hAnsi="Times New Roman" w:cs="Times New Roman"/>
        </w:rPr>
        <w:t>% от плановых назначений.</w:t>
      </w:r>
    </w:p>
    <w:p w:rsidR="006A2B5C" w:rsidRPr="006A4746" w:rsidRDefault="006A2B5C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Безвозмездные поступления   при плане </w:t>
      </w:r>
      <w:r w:rsidR="00BC79F3">
        <w:rPr>
          <w:rFonts w:ascii="Times New Roman" w:hAnsi="Times New Roman" w:cs="Times New Roman"/>
        </w:rPr>
        <w:t>8948,2</w:t>
      </w:r>
      <w:r w:rsidR="00E33EC1" w:rsidRPr="006A4746">
        <w:rPr>
          <w:rFonts w:ascii="Times New Roman" w:hAnsi="Times New Roman" w:cs="Times New Roman"/>
        </w:rPr>
        <w:t xml:space="preserve"> тыс</w:t>
      </w:r>
      <w:r w:rsidR="003363E1" w:rsidRPr="006A4746">
        <w:rPr>
          <w:rFonts w:ascii="Times New Roman" w:hAnsi="Times New Roman" w:cs="Times New Roman"/>
        </w:rPr>
        <w:t xml:space="preserve">. руб., </w:t>
      </w:r>
      <w:r w:rsidR="004902C9" w:rsidRPr="006A4746">
        <w:rPr>
          <w:rFonts w:ascii="Times New Roman" w:hAnsi="Times New Roman" w:cs="Times New Roman"/>
        </w:rPr>
        <w:t xml:space="preserve">исполнено </w:t>
      </w:r>
      <w:r w:rsidR="00BC79F3">
        <w:rPr>
          <w:rFonts w:ascii="Times New Roman" w:hAnsi="Times New Roman" w:cs="Times New Roman"/>
        </w:rPr>
        <w:t>8880,7</w:t>
      </w:r>
      <w:r w:rsidR="004902C9" w:rsidRPr="006A4746">
        <w:rPr>
          <w:rFonts w:ascii="Times New Roman" w:hAnsi="Times New Roman" w:cs="Times New Roman"/>
        </w:rPr>
        <w:t xml:space="preserve"> тыс. руб. </w:t>
      </w:r>
      <w:r w:rsidRPr="006A4746">
        <w:rPr>
          <w:rFonts w:ascii="Times New Roman" w:hAnsi="Times New Roman" w:cs="Times New Roman"/>
        </w:rPr>
        <w:t xml:space="preserve">или </w:t>
      </w:r>
      <w:r w:rsidR="00BC79F3">
        <w:rPr>
          <w:rFonts w:ascii="Times New Roman" w:hAnsi="Times New Roman" w:cs="Times New Roman"/>
        </w:rPr>
        <w:t>99,3</w:t>
      </w:r>
      <w:r w:rsidRPr="006A4746">
        <w:rPr>
          <w:rFonts w:ascii="Times New Roman" w:hAnsi="Times New Roman" w:cs="Times New Roman"/>
        </w:rPr>
        <w:t>% от плановых назначений.</w:t>
      </w:r>
    </w:p>
    <w:p w:rsidR="006A2B5C" w:rsidRPr="006A4746" w:rsidRDefault="006A2B5C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Доля налоговых и неналоговых доходов от общего объема доходной части бюджета сельского  муниципального образования составляет </w:t>
      </w:r>
      <w:r w:rsidR="00470A05">
        <w:rPr>
          <w:rFonts w:ascii="Times New Roman" w:hAnsi="Times New Roman" w:cs="Times New Roman"/>
        </w:rPr>
        <w:t>46,5</w:t>
      </w:r>
      <w:r w:rsidRPr="006A4746">
        <w:rPr>
          <w:rFonts w:ascii="Times New Roman" w:hAnsi="Times New Roman" w:cs="Times New Roman"/>
        </w:rPr>
        <w:t xml:space="preserve">%. В структуре собственных доходов бюджета удельный вес налоговых поступлений составляет </w:t>
      </w:r>
      <w:r w:rsidR="00470A05">
        <w:rPr>
          <w:rFonts w:ascii="Times New Roman" w:hAnsi="Times New Roman" w:cs="Times New Roman"/>
        </w:rPr>
        <w:t>87,1</w:t>
      </w:r>
      <w:r w:rsidRPr="006A4746">
        <w:rPr>
          <w:rFonts w:ascii="Times New Roman" w:hAnsi="Times New Roman" w:cs="Times New Roman"/>
        </w:rPr>
        <w:t xml:space="preserve">%, неналоговых – </w:t>
      </w:r>
      <w:r w:rsidR="00470A05">
        <w:rPr>
          <w:rFonts w:ascii="Times New Roman" w:hAnsi="Times New Roman" w:cs="Times New Roman"/>
        </w:rPr>
        <w:t>12,9</w:t>
      </w:r>
      <w:r w:rsidRPr="006A4746">
        <w:rPr>
          <w:rFonts w:ascii="Times New Roman" w:hAnsi="Times New Roman" w:cs="Times New Roman"/>
        </w:rPr>
        <w:t>%.</w:t>
      </w:r>
    </w:p>
    <w:p w:rsidR="00DF46ED" w:rsidRDefault="006A2B5C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  Доля безвозмездных поступлений от общего объема доходной части бюджета составляет </w:t>
      </w:r>
      <w:r w:rsidR="004A0395">
        <w:rPr>
          <w:rFonts w:ascii="Times New Roman" w:hAnsi="Times New Roman" w:cs="Times New Roman"/>
        </w:rPr>
        <w:t>53,5</w:t>
      </w:r>
      <w:r w:rsidRPr="006A4746">
        <w:rPr>
          <w:rFonts w:ascii="Times New Roman" w:hAnsi="Times New Roman" w:cs="Times New Roman"/>
        </w:rPr>
        <w:t>%.</w:t>
      </w:r>
      <w:r w:rsidR="00DF46ED" w:rsidRPr="006A4746">
        <w:rPr>
          <w:rFonts w:ascii="Times New Roman" w:hAnsi="Times New Roman" w:cs="Times New Roman"/>
        </w:rPr>
        <w:t xml:space="preserve">                              </w:t>
      </w:r>
    </w:p>
    <w:p w:rsidR="00B5170C" w:rsidRPr="006A4746" w:rsidRDefault="00B5170C" w:rsidP="000246D8">
      <w:pPr>
        <w:spacing w:after="0"/>
        <w:jc w:val="both"/>
        <w:rPr>
          <w:rFonts w:ascii="Times New Roman" w:hAnsi="Times New Roman" w:cs="Times New Roman"/>
        </w:rPr>
      </w:pPr>
    </w:p>
    <w:p w:rsidR="00DF46ED" w:rsidRPr="006A4746" w:rsidRDefault="00DF46ED" w:rsidP="00C325AB">
      <w:pPr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    2.2. Налоговые доходы бюджета </w:t>
      </w:r>
      <w:r w:rsidR="00115CB9">
        <w:rPr>
          <w:rFonts w:ascii="Times New Roman" w:hAnsi="Times New Roman" w:cs="Times New Roman"/>
          <w:b/>
        </w:rPr>
        <w:t>Малодербетовского</w:t>
      </w:r>
      <w:r w:rsidRPr="006A4746">
        <w:rPr>
          <w:rFonts w:ascii="Times New Roman" w:hAnsi="Times New Roman" w:cs="Times New Roman"/>
          <w:b/>
        </w:rPr>
        <w:t xml:space="preserve"> СМО.</w:t>
      </w:r>
      <w:r w:rsidR="00CB0A23" w:rsidRPr="006A4746">
        <w:rPr>
          <w:rFonts w:ascii="Times New Roman" w:hAnsi="Times New Roman" w:cs="Times New Roman"/>
          <w:b/>
        </w:rPr>
        <w:t xml:space="preserve"> </w:t>
      </w:r>
    </w:p>
    <w:p w:rsidR="00DF46ED" w:rsidRPr="006A4746" w:rsidRDefault="00DF46ED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lastRenderedPageBreak/>
        <w:t xml:space="preserve">           Налоговые доходы сельского бюджета на 201</w:t>
      </w:r>
      <w:r w:rsidR="00AE7D07">
        <w:rPr>
          <w:rFonts w:ascii="Times New Roman" w:hAnsi="Times New Roman" w:cs="Times New Roman"/>
        </w:rPr>
        <w:t>8</w:t>
      </w:r>
      <w:r w:rsidRPr="006A4746">
        <w:rPr>
          <w:rFonts w:ascii="Times New Roman" w:hAnsi="Times New Roman" w:cs="Times New Roman"/>
        </w:rPr>
        <w:t xml:space="preserve"> год были утверждены в размере </w:t>
      </w:r>
      <w:r w:rsidR="004A0395">
        <w:rPr>
          <w:rFonts w:ascii="Times New Roman" w:hAnsi="Times New Roman" w:cs="Times New Roman"/>
        </w:rPr>
        <w:t>6688,2</w:t>
      </w:r>
      <w:r w:rsidRPr="006A4746">
        <w:rPr>
          <w:rFonts w:ascii="Times New Roman" w:hAnsi="Times New Roman" w:cs="Times New Roman"/>
        </w:rPr>
        <w:t xml:space="preserve"> тыс. руб. Исполнение бюджета по налоговым доходам составило </w:t>
      </w:r>
      <w:r w:rsidR="004A0395">
        <w:rPr>
          <w:rFonts w:ascii="Times New Roman" w:hAnsi="Times New Roman" w:cs="Times New Roman"/>
        </w:rPr>
        <w:t>6706,8</w:t>
      </w:r>
      <w:r w:rsidR="00536A33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тыс. руб., что составило </w:t>
      </w:r>
      <w:r w:rsidR="00C511B5">
        <w:rPr>
          <w:rFonts w:ascii="Times New Roman" w:hAnsi="Times New Roman" w:cs="Times New Roman"/>
        </w:rPr>
        <w:t>100,3</w:t>
      </w:r>
      <w:r w:rsidRPr="006A4746">
        <w:rPr>
          <w:rFonts w:ascii="Times New Roman" w:hAnsi="Times New Roman" w:cs="Times New Roman"/>
        </w:rPr>
        <w:t>% к утвержденному показателю.</w:t>
      </w:r>
    </w:p>
    <w:p w:rsidR="00853303" w:rsidRPr="006A4746" w:rsidRDefault="00DF46ED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  <w:b/>
        </w:rPr>
        <w:t xml:space="preserve">           Налог на доходы  физических лиц</w:t>
      </w:r>
      <w:r w:rsidRPr="006A4746">
        <w:rPr>
          <w:rFonts w:ascii="Times New Roman" w:hAnsi="Times New Roman" w:cs="Times New Roman"/>
        </w:rPr>
        <w:t xml:space="preserve"> при плане </w:t>
      </w:r>
      <w:r w:rsidR="00C511B5">
        <w:rPr>
          <w:rFonts w:ascii="Times New Roman" w:hAnsi="Times New Roman" w:cs="Times New Roman"/>
        </w:rPr>
        <w:t>1734,0</w:t>
      </w:r>
      <w:r w:rsidRPr="006A4746">
        <w:rPr>
          <w:rFonts w:ascii="Times New Roman" w:hAnsi="Times New Roman" w:cs="Times New Roman"/>
        </w:rPr>
        <w:t xml:space="preserve"> тыс. руб. фактически исполнено </w:t>
      </w:r>
      <w:r w:rsidR="00834881">
        <w:rPr>
          <w:rFonts w:ascii="Times New Roman" w:hAnsi="Times New Roman" w:cs="Times New Roman"/>
        </w:rPr>
        <w:t>1734,3</w:t>
      </w:r>
      <w:r w:rsidR="00A8746D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тыс. руб. или </w:t>
      </w:r>
      <w:r w:rsidR="003C5F0B">
        <w:rPr>
          <w:rFonts w:ascii="Times New Roman" w:hAnsi="Times New Roman" w:cs="Times New Roman"/>
        </w:rPr>
        <w:t>100</w:t>
      </w:r>
      <w:r w:rsidR="00332E93" w:rsidRPr="006A4746">
        <w:rPr>
          <w:rFonts w:ascii="Times New Roman" w:hAnsi="Times New Roman" w:cs="Times New Roman"/>
        </w:rPr>
        <w:t>%.</w:t>
      </w:r>
      <w:r w:rsidRPr="006A4746">
        <w:rPr>
          <w:rFonts w:ascii="Times New Roman" w:hAnsi="Times New Roman" w:cs="Times New Roman"/>
        </w:rPr>
        <w:t xml:space="preserve"> В сравнении с аналогичным периодом прошлого г</w:t>
      </w:r>
      <w:r w:rsidR="00332E93" w:rsidRPr="006A4746">
        <w:rPr>
          <w:rFonts w:ascii="Times New Roman" w:hAnsi="Times New Roman" w:cs="Times New Roman"/>
        </w:rPr>
        <w:t>о</w:t>
      </w:r>
      <w:r w:rsidRPr="006A4746">
        <w:rPr>
          <w:rFonts w:ascii="Times New Roman" w:hAnsi="Times New Roman" w:cs="Times New Roman"/>
        </w:rPr>
        <w:t>да (</w:t>
      </w:r>
      <w:r w:rsidR="00834881">
        <w:rPr>
          <w:rFonts w:ascii="Times New Roman" w:hAnsi="Times New Roman" w:cs="Times New Roman"/>
        </w:rPr>
        <w:t>1709,3</w:t>
      </w:r>
      <w:r w:rsidR="003C5F0B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 тыс. руб.) поступление </w:t>
      </w:r>
      <w:r w:rsidR="00A8746D" w:rsidRPr="006A4746">
        <w:rPr>
          <w:rFonts w:ascii="Times New Roman" w:hAnsi="Times New Roman" w:cs="Times New Roman"/>
        </w:rPr>
        <w:t>увеличилось</w:t>
      </w:r>
      <w:r w:rsidRPr="006A4746">
        <w:rPr>
          <w:rFonts w:ascii="Times New Roman" w:hAnsi="Times New Roman" w:cs="Times New Roman"/>
        </w:rPr>
        <w:t xml:space="preserve"> на </w:t>
      </w:r>
      <w:r w:rsidR="00184123">
        <w:rPr>
          <w:rFonts w:ascii="Times New Roman" w:hAnsi="Times New Roman" w:cs="Times New Roman"/>
        </w:rPr>
        <w:t>25</w:t>
      </w:r>
      <w:r w:rsidRPr="006A4746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руб. или на </w:t>
      </w:r>
      <w:r w:rsidR="00184123">
        <w:rPr>
          <w:rFonts w:ascii="Times New Roman" w:hAnsi="Times New Roman" w:cs="Times New Roman"/>
        </w:rPr>
        <w:t>1</w:t>
      </w:r>
      <w:r w:rsidR="003C5F0B">
        <w:rPr>
          <w:rFonts w:ascii="Times New Roman" w:hAnsi="Times New Roman" w:cs="Times New Roman"/>
        </w:rPr>
        <w:t>,5%</w:t>
      </w:r>
      <w:r w:rsidR="00853303" w:rsidRPr="006A4746">
        <w:rPr>
          <w:rFonts w:ascii="Times New Roman" w:hAnsi="Times New Roman" w:cs="Times New Roman"/>
        </w:rPr>
        <w:t>.</w:t>
      </w:r>
    </w:p>
    <w:p w:rsidR="000F5BB4" w:rsidRPr="006A4746" w:rsidRDefault="00DF46ED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   </w:t>
      </w:r>
      <w:r w:rsidRPr="006A4746">
        <w:rPr>
          <w:rFonts w:ascii="Times New Roman" w:hAnsi="Times New Roman" w:cs="Times New Roman"/>
          <w:b/>
        </w:rPr>
        <w:t>Единый сельскохозяйственный налог</w:t>
      </w:r>
      <w:r w:rsidRPr="006A4746">
        <w:rPr>
          <w:rFonts w:ascii="Times New Roman" w:hAnsi="Times New Roman" w:cs="Times New Roman"/>
        </w:rPr>
        <w:t xml:space="preserve"> при плане </w:t>
      </w:r>
      <w:r w:rsidR="00184123">
        <w:rPr>
          <w:rFonts w:ascii="Times New Roman" w:hAnsi="Times New Roman" w:cs="Times New Roman"/>
        </w:rPr>
        <w:t>656,1</w:t>
      </w:r>
      <w:r w:rsidRPr="006A4746">
        <w:rPr>
          <w:rFonts w:ascii="Times New Roman" w:hAnsi="Times New Roman" w:cs="Times New Roman"/>
        </w:rPr>
        <w:t xml:space="preserve"> тыс. руб. исполнено </w:t>
      </w:r>
      <w:r w:rsidR="00184123">
        <w:rPr>
          <w:rFonts w:ascii="Times New Roman" w:hAnsi="Times New Roman" w:cs="Times New Roman"/>
        </w:rPr>
        <w:t>656,1</w:t>
      </w:r>
      <w:r w:rsidRPr="006A4746">
        <w:rPr>
          <w:rFonts w:ascii="Times New Roman" w:hAnsi="Times New Roman" w:cs="Times New Roman"/>
        </w:rPr>
        <w:t xml:space="preserve"> тыс. руб. или </w:t>
      </w:r>
      <w:r w:rsidR="00BB5D0C">
        <w:rPr>
          <w:rFonts w:ascii="Times New Roman" w:hAnsi="Times New Roman" w:cs="Times New Roman"/>
        </w:rPr>
        <w:t>100</w:t>
      </w:r>
      <w:r w:rsidRPr="006A4746">
        <w:rPr>
          <w:rFonts w:ascii="Times New Roman" w:hAnsi="Times New Roman" w:cs="Times New Roman"/>
        </w:rPr>
        <w:t xml:space="preserve">%, что </w:t>
      </w:r>
      <w:r w:rsidR="00184123">
        <w:rPr>
          <w:rFonts w:ascii="Times New Roman" w:hAnsi="Times New Roman" w:cs="Times New Roman"/>
        </w:rPr>
        <w:t>меньше</w:t>
      </w:r>
      <w:r w:rsidR="00504AD3" w:rsidRPr="006A4746">
        <w:rPr>
          <w:rFonts w:ascii="Times New Roman" w:hAnsi="Times New Roman" w:cs="Times New Roman"/>
        </w:rPr>
        <w:t>,</w:t>
      </w:r>
      <w:r w:rsidRPr="006A4746">
        <w:rPr>
          <w:rFonts w:ascii="Times New Roman" w:hAnsi="Times New Roman" w:cs="Times New Roman"/>
        </w:rPr>
        <w:t xml:space="preserve"> чем за аналогичный период прошлого  </w:t>
      </w:r>
      <w:r w:rsidR="00CB0A23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>года (</w:t>
      </w:r>
      <w:r w:rsidR="00184123">
        <w:rPr>
          <w:rFonts w:ascii="Times New Roman" w:hAnsi="Times New Roman" w:cs="Times New Roman"/>
        </w:rPr>
        <w:t>701,3</w:t>
      </w:r>
      <w:r w:rsidRPr="006A4746">
        <w:rPr>
          <w:rFonts w:ascii="Times New Roman" w:hAnsi="Times New Roman" w:cs="Times New Roman"/>
        </w:rPr>
        <w:t xml:space="preserve"> тыс. руб.) на </w:t>
      </w:r>
      <w:r w:rsidR="00184123">
        <w:rPr>
          <w:rFonts w:ascii="Times New Roman" w:hAnsi="Times New Roman" w:cs="Times New Roman"/>
        </w:rPr>
        <w:t>45,2</w:t>
      </w:r>
      <w:r w:rsidRPr="006A4746">
        <w:rPr>
          <w:rFonts w:ascii="Times New Roman" w:hAnsi="Times New Roman" w:cs="Times New Roman"/>
        </w:rPr>
        <w:t xml:space="preserve"> тыс.</w:t>
      </w:r>
      <w:r w:rsidR="00BB5D0C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>руб</w:t>
      </w:r>
      <w:r w:rsidR="003F78E4" w:rsidRPr="006A4746">
        <w:rPr>
          <w:rFonts w:ascii="Times New Roman" w:hAnsi="Times New Roman" w:cs="Times New Roman"/>
        </w:rPr>
        <w:t xml:space="preserve">. </w:t>
      </w:r>
    </w:p>
    <w:p w:rsidR="00F27F30" w:rsidRPr="006A4746" w:rsidRDefault="00DF46ED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  <w:b/>
        </w:rPr>
        <w:t xml:space="preserve">              Налог   на имущество физических лиц</w:t>
      </w:r>
      <w:r w:rsidR="00CB0A23" w:rsidRPr="006A4746">
        <w:rPr>
          <w:rFonts w:ascii="Times New Roman" w:hAnsi="Times New Roman" w:cs="Times New Roman"/>
        </w:rPr>
        <w:t xml:space="preserve">  </w:t>
      </w:r>
      <w:r w:rsidRPr="006A4746">
        <w:rPr>
          <w:rFonts w:ascii="Times New Roman" w:hAnsi="Times New Roman" w:cs="Times New Roman"/>
        </w:rPr>
        <w:t xml:space="preserve">при плане </w:t>
      </w:r>
      <w:r w:rsidR="00184123">
        <w:rPr>
          <w:rFonts w:ascii="Times New Roman" w:hAnsi="Times New Roman" w:cs="Times New Roman"/>
        </w:rPr>
        <w:t>629,8</w:t>
      </w:r>
      <w:r w:rsidRPr="006A4746">
        <w:rPr>
          <w:rFonts w:ascii="Times New Roman" w:hAnsi="Times New Roman" w:cs="Times New Roman"/>
        </w:rPr>
        <w:t>тыс</w:t>
      </w:r>
      <w:r w:rsidR="00B5170C">
        <w:rPr>
          <w:rFonts w:ascii="Times New Roman" w:hAnsi="Times New Roman" w:cs="Times New Roman"/>
        </w:rPr>
        <w:t xml:space="preserve">. </w:t>
      </w:r>
      <w:r w:rsidRPr="006A4746">
        <w:rPr>
          <w:rFonts w:ascii="Times New Roman" w:hAnsi="Times New Roman" w:cs="Times New Roman"/>
        </w:rPr>
        <w:t>руб.</w:t>
      </w:r>
      <w:r w:rsidR="00A26B36" w:rsidRPr="006A4746">
        <w:rPr>
          <w:rFonts w:ascii="Times New Roman" w:hAnsi="Times New Roman" w:cs="Times New Roman"/>
        </w:rPr>
        <w:t xml:space="preserve"> исполнено </w:t>
      </w:r>
      <w:r w:rsidR="00184123">
        <w:rPr>
          <w:rFonts w:ascii="Times New Roman" w:hAnsi="Times New Roman" w:cs="Times New Roman"/>
        </w:rPr>
        <w:t>630,2</w:t>
      </w:r>
      <w:r w:rsidR="00A26B36" w:rsidRPr="006A4746">
        <w:rPr>
          <w:rFonts w:ascii="Times New Roman" w:hAnsi="Times New Roman" w:cs="Times New Roman"/>
        </w:rPr>
        <w:t xml:space="preserve"> тыс. руб. или </w:t>
      </w:r>
      <w:r w:rsidR="00BB5D0C">
        <w:rPr>
          <w:rFonts w:ascii="Times New Roman" w:hAnsi="Times New Roman" w:cs="Times New Roman"/>
        </w:rPr>
        <w:t>100</w:t>
      </w:r>
      <w:r w:rsidR="00556FE9">
        <w:rPr>
          <w:rFonts w:ascii="Times New Roman" w:hAnsi="Times New Roman" w:cs="Times New Roman"/>
        </w:rPr>
        <w:t>,1</w:t>
      </w:r>
      <w:r w:rsidR="00A37743" w:rsidRPr="006A4746">
        <w:rPr>
          <w:rFonts w:ascii="Times New Roman" w:hAnsi="Times New Roman" w:cs="Times New Roman"/>
        </w:rPr>
        <w:t xml:space="preserve">%, что </w:t>
      </w:r>
      <w:r w:rsidR="00556FE9">
        <w:rPr>
          <w:rFonts w:ascii="Times New Roman" w:hAnsi="Times New Roman" w:cs="Times New Roman"/>
        </w:rPr>
        <w:t>больше</w:t>
      </w:r>
      <w:r w:rsidR="00AA7B3C" w:rsidRPr="006A4746">
        <w:rPr>
          <w:rFonts w:ascii="Times New Roman" w:hAnsi="Times New Roman" w:cs="Times New Roman"/>
        </w:rPr>
        <w:t>,</w:t>
      </w:r>
      <w:r w:rsidR="00A37743" w:rsidRPr="006A4746">
        <w:rPr>
          <w:rFonts w:ascii="Times New Roman" w:hAnsi="Times New Roman" w:cs="Times New Roman"/>
        </w:rPr>
        <w:t xml:space="preserve"> </w:t>
      </w:r>
      <w:r w:rsidR="00A26B36" w:rsidRPr="006A4746">
        <w:rPr>
          <w:rFonts w:ascii="Times New Roman" w:hAnsi="Times New Roman" w:cs="Times New Roman"/>
        </w:rPr>
        <w:t>чем за аналогичный период прошлого г</w:t>
      </w:r>
      <w:r w:rsidR="00711A99" w:rsidRPr="006A4746">
        <w:rPr>
          <w:rFonts w:ascii="Times New Roman" w:hAnsi="Times New Roman" w:cs="Times New Roman"/>
        </w:rPr>
        <w:t>о</w:t>
      </w:r>
      <w:r w:rsidR="00A26B36" w:rsidRPr="006A4746">
        <w:rPr>
          <w:rFonts w:ascii="Times New Roman" w:hAnsi="Times New Roman" w:cs="Times New Roman"/>
        </w:rPr>
        <w:t>да (</w:t>
      </w:r>
      <w:r w:rsidR="00556FE9">
        <w:rPr>
          <w:rFonts w:ascii="Times New Roman" w:hAnsi="Times New Roman" w:cs="Times New Roman"/>
        </w:rPr>
        <w:t>587,0</w:t>
      </w:r>
      <w:r w:rsidR="00BB5D0C">
        <w:rPr>
          <w:rFonts w:ascii="Times New Roman" w:hAnsi="Times New Roman" w:cs="Times New Roman"/>
        </w:rPr>
        <w:t xml:space="preserve"> </w:t>
      </w:r>
      <w:r w:rsidR="00A26B36" w:rsidRPr="006A4746">
        <w:rPr>
          <w:rFonts w:ascii="Times New Roman" w:hAnsi="Times New Roman" w:cs="Times New Roman"/>
        </w:rPr>
        <w:t xml:space="preserve">тыс. руб.) на </w:t>
      </w:r>
      <w:r w:rsidR="00556FE9">
        <w:rPr>
          <w:rFonts w:ascii="Times New Roman" w:hAnsi="Times New Roman" w:cs="Times New Roman"/>
        </w:rPr>
        <w:t>43,2</w:t>
      </w:r>
      <w:r w:rsidR="00A26B36" w:rsidRPr="006A4746">
        <w:rPr>
          <w:rFonts w:ascii="Times New Roman" w:hAnsi="Times New Roman" w:cs="Times New Roman"/>
        </w:rPr>
        <w:t>тыс.</w:t>
      </w:r>
      <w:r w:rsidR="00BB5D0C">
        <w:rPr>
          <w:rFonts w:ascii="Times New Roman" w:hAnsi="Times New Roman" w:cs="Times New Roman"/>
        </w:rPr>
        <w:t xml:space="preserve"> </w:t>
      </w:r>
      <w:r w:rsidR="00A26B36" w:rsidRPr="006A4746">
        <w:rPr>
          <w:rFonts w:ascii="Times New Roman" w:hAnsi="Times New Roman" w:cs="Times New Roman"/>
        </w:rPr>
        <w:t>руб.</w:t>
      </w:r>
      <w:r w:rsidR="00CB10F7" w:rsidRPr="006A4746">
        <w:rPr>
          <w:rFonts w:ascii="Times New Roman" w:hAnsi="Times New Roman" w:cs="Times New Roman"/>
        </w:rPr>
        <w:t xml:space="preserve">    </w:t>
      </w:r>
    </w:p>
    <w:p w:rsidR="00ED2D83" w:rsidRDefault="00CB10F7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</w:t>
      </w:r>
      <w:r w:rsidR="00F336B0" w:rsidRPr="006A4746">
        <w:rPr>
          <w:rFonts w:ascii="Times New Roman" w:hAnsi="Times New Roman" w:cs="Times New Roman"/>
        </w:rPr>
        <w:t xml:space="preserve">        </w:t>
      </w:r>
      <w:r w:rsidRPr="006A4746">
        <w:rPr>
          <w:rFonts w:ascii="Times New Roman" w:hAnsi="Times New Roman" w:cs="Times New Roman"/>
        </w:rPr>
        <w:t xml:space="preserve"> </w:t>
      </w:r>
      <w:r w:rsidR="00F27F30" w:rsidRPr="006A4746">
        <w:rPr>
          <w:rFonts w:ascii="Times New Roman" w:hAnsi="Times New Roman" w:cs="Times New Roman"/>
        </w:rPr>
        <w:t xml:space="preserve">   </w:t>
      </w:r>
      <w:r w:rsidRPr="006A4746">
        <w:rPr>
          <w:rFonts w:ascii="Times New Roman" w:hAnsi="Times New Roman" w:cs="Times New Roman"/>
          <w:b/>
        </w:rPr>
        <w:t xml:space="preserve">Земельный налог  </w:t>
      </w:r>
      <w:r w:rsidRPr="006A4746">
        <w:rPr>
          <w:rFonts w:ascii="Times New Roman" w:hAnsi="Times New Roman" w:cs="Times New Roman"/>
        </w:rPr>
        <w:t xml:space="preserve">при плане </w:t>
      </w:r>
      <w:r w:rsidR="00556FE9">
        <w:rPr>
          <w:rFonts w:ascii="Times New Roman" w:hAnsi="Times New Roman" w:cs="Times New Roman"/>
        </w:rPr>
        <w:t>3668,3</w:t>
      </w:r>
      <w:r w:rsidR="00BB5D0C">
        <w:rPr>
          <w:rFonts w:ascii="Times New Roman" w:hAnsi="Times New Roman" w:cs="Times New Roman"/>
        </w:rPr>
        <w:t xml:space="preserve"> тыс. руб.</w:t>
      </w:r>
      <w:r w:rsidRPr="006A4746">
        <w:rPr>
          <w:rFonts w:ascii="Times New Roman" w:hAnsi="Times New Roman" w:cs="Times New Roman"/>
        </w:rPr>
        <w:t xml:space="preserve"> поступило </w:t>
      </w:r>
      <w:r w:rsidR="00556FE9">
        <w:rPr>
          <w:rFonts w:ascii="Times New Roman" w:hAnsi="Times New Roman" w:cs="Times New Roman"/>
        </w:rPr>
        <w:t>3686,2</w:t>
      </w:r>
      <w:r w:rsidRPr="006A4746">
        <w:rPr>
          <w:rFonts w:ascii="Times New Roman" w:hAnsi="Times New Roman" w:cs="Times New Roman"/>
        </w:rPr>
        <w:t xml:space="preserve"> тыс. руб. или </w:t>
      </w:r>
      <w:r w:rsidR="00F97C31">
        <w:rPr>
          <w:rFonts w:ascii="Times New Roman" w:hAnsi="Times New Roman" w:cs="Times New Roman"/>
        </w:rPr>
        <w:t>1</w:t>
      </w:r>
      <w:r w:rsidR="00BB5D0C">
        <w:rPr>
          <w:rFonts w:ascii="Times New Roman" w:hAnsi="Times New Roman" w:cs="Times New Roman"/>
        </w:rPr>
        <w:t>0</w:t>
      </w:r>
      <w:r w:rsidR="00F97C31">
        <w:rPr>
          <w:rFonts w:ascii="Times New Roman" w:hAnsi="Times New Roman" w:cs="Times New Roman"/>
        </w:rPr>
        <w:t>0</w:t>
      </w:r>
      <w:r w:rsidR="00556FE9">
        <w:rPr>
          <w:rFonts w:ascii="Times New Roman" w:hAnsi="Times New Roman" w:cs="Times New Roman"/>
        </w:rPr>
        <w:t>,5</w:t>
      </w:r>
      <w:r w:rsidRPr="006A4746">
        <w:rPr>
          <w:rFonts w:ascii="Times New Roman" w:hAnsi="Times New Roman" w:cs="Times New Roman"/>
        </w:rPr>
        <w:t xml:space="preserve">%, что </w:t>
      </w:r>
      <w:r w:rsidR="00F669CD">
        <w:rPr>
          <w:rFonts w:ascii="Times New Roman" w:hAnsi="Times New Roman" w:cs="Times New Roman"/>
        </w:rPr>
        <w:t>меньше</w:t>
      </w:r>
      <w:r w:rsidRPr="006A4746">
        <w:rPr>
          <w:rFonts w:ascii="Times New Roman" w:hAnsi="Times New Roman" w:cs="Times New Roman"/>
        </w:rPr>
        <w:t xml:space="preserve">, </w:t>
      </w:r>
      <w:r w:rsidR="00FC2D4B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>чем за аналогичный период прошлого года (</w:t>
      </w:r>
      <w:r w:rsidR="00F669CD">
        <w:rPr>
          <w:rFonts w:ascii="Times New Roman" w:hAnsi="Times New Roman" w:cs="Times New Roman"/>
        </w:rPr>
        <w:t>4740,1</w:t>
      </w:r>
      <w:r w:rsidRPr="006A4746">
        <w:rPr>
          <w:rFonts w:ascii="Times New Roman" w:hAnsi="Times New Roman" w:cs="Times New Roman"/>
        </w:rPr>
        <w:t xml:space="preserve"> тыс. руб.) на </w:t>
      </w:r>
      <w:r w:rsidR="00F669CD">
        <w:rPr>
          <w:rFonts w:ascii="Times New Roman" w:hAnsi="Times New Roman" w:cs="Times New Roman"/>
        </w:rPr>
        <w:t>1053,9</w:t>
      </w:r>
      <w:r w:rsidRPr="006A4746">
        <w:rPr>
          <w:rFonts w:ascii="Times New Roman" w:hAnsi="Times New Roman" w:cs="Times New Roman"/>
        </w:rPr>
        <w:t xml:space="preserve"> тыс. руб.</w:t>
      </w:r>
      <w:r w:rsidR="002851F5" w:rsidRPr="006A4746">
        <w:rPr>
          <w:rFonts w:ascii="Times New Roman" w:hAnsi="Times New Roman" w:cs="Times New Roman"/>
        </w:rPr>
        <w:t xml:space="preserve"> </w:t>
      </w:r>
    </w:p>
    <w:p w:rsidR="00F97C31" w:rsidRPr="006A4746" w:rsidRDefault="00F97C31" w:rsidP="00C325AB">
      <w:pPr>
        <w:rPr>
          <w:rFonts w:ascii="Times New Roman" w:hAnsi="Times New Roman" w:cs="Times New Roman"/>
        </w:rPr>
      </w:pPr>
    </w:p>
    <w:p w:rsidR="00ED2D83" w:rsidRPr="006A4746" w:rsidRDefault="00ED2D83" w:rsidP="00C325AB">
      <w:pPr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</w:t>
      </w:r>
      <w:r w:rsidRPr="003342DC">
        <w:rPr>
          <w:rFonts w:ascii="Times New Roman" w:hAnsi="Times New Roman" w:cs="Times New Roman"/>
          <w:b/>
        </w:rPr>
        <w:t xml:space="preserve">2.3. Неналоговые доходы бюджета </w:t>
      </w:r>
      <w:r w:rsidR="00115CB9" w:rsidRPr="003342DC">
        <w:rPr>
          <w:rFonts w:ascii="Times New Roman" w:hAnsi="Times New Roman" w:cs="Times New Roman"/>
          <w:b/>
        </w:rPr>
        <w:t>Малодербетовского</w:t>
      </w:r>
      <w:r w:rsidR="00F63A59" w:rsidRPr="003342DC">
        <w:rPr>
          <w:rFonts w:ascii="Times New Roman" w:hAnsi="Times New Roman" w:cs="Times New Roman"/>
          <w:b/>
        </w:rPr>
        <w:t xml:space="preserve"> </w:t>
      </w:r>
      <w:r w:rsidRPr="003342DC">
        <w:rPr>
          <w:rFonts w:ascii="Times New Roman" w:hAnsi="Times New Roman" w:cs="Times New Roman"/>
          <w:b/>
        </w:rPr>
        <w:t xml:space="preserve"> СМО.</w:t>
      </w:r>
    </w:p>
    <w:p w:rsidR="00C03AD0" w:rsidRDefault="00ED2D83" w:rsidP="000246D8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Неналоговые доходы сельского бюджета на 201</w:t>
      </w:r>
      <w:r w:rsidR="00AE7D07">
        <w:rPr>
          <w:rFonts w:ascii="Times New Roman" w:hAnsi="Times New Roman" w:cs="Times New Roman"/>
        </w:rPr>
        <w:t>8</w:t>
      </w:r>
      <w:r w:rsidRPr="006A4746">
        <w:rPr>
          <w:rFonts w:ascii="Times New Roman" w:hAnsi="Times New Roman" w:cs="Times New Roman"/>
        </w:rPr>
        <w:t xml:space="preserve"> год были утверждены в размере </w:t>
      </w:r>
      <w:r w:rsidR="006A5C75">
        <w:rPr>
          <w:rFonts w:ascii="Times New Roman" w:hAnsi="Times New Roman" w:cs="Times New Roman"/>
        </w:rPr>
        <w:t>996,2</w:t>
      </w:r>
      <w:r w:rsidR="001B2652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тыс. руб. Исполнение бюджета по неналоговым доходам составило </w:t>
      </w:r>
      <w:r w:rsidR="006A5C75">
        <w:rPr>
          <w:rFonts w:ascii="Times New Roman" w:hAnsi="Times New Roman" w:cs="Times New Roman"/>
        </w:rPr>
        <w:t>996,0</w:t>
      </w:r>
      <w:r w:rsidR="004E1AE4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>тыс. руб</w:t>
      </w:r>
      <w:r w:rsidR="00C03AD0" w:rsidRPr="006A4746">
        <w:rPr>
          <w:rFonts w:ascii="Times New Roman" w:hAnsi="Times New Roman" w:cs="Times New Roman"/>
        </w:rPr>
        <w:t>.</w:t>
      </w:r>
      <w:r w:rsidR="006A5C75">
        <w:rPr>
          <w:rFonts w:ascii="Times New Roman" w:hAnsi="Times New Roman" w:cs="Times New Roman"/>
        </w:rPr>
        <w:t>, что составило  100</w:t>
      </w:r>
      <w:r w:rsidR="00151F5D">
        <w:rPr>
          <w:rFonts w:ascii="Times New Roman" w:hAnsi="Times New Roman" w:cs="Times New Roman"/>
        </w:rPr>
        <w:t>% к утвержденному показателю.</w:t>
      </w:r>
    </w:p>
    <w:p w:rsidR="004E16B5" w:rsidRDefault="004E16B5" w:rsidP="000246D8">
      <w:pPr>
        <w:spacing w:after="0"/>
        <w:jc w:val="both"/>
        <w:rPr>
          <w:rFonts w:ascii="Times New Roman" w:hAnsi="Times New Roman" w:cs="Times New Roman"/>
        </w:rPr>
      </w:pPr>
      <w:r w:rsidRPr="004E16B5">
        <w:rPr>
          <w:rFonts w:ascii="Times New Roman" w:hAnsi="Times New Roman" w:cs="Times New Roman"/>
          <w:b/>
        </w:rPr>
        <w:t xml:space="preserve">       </w:t>
      </w:r>
      <w:r w:rsidR="002438A6">
        <w:rPr>
          <w:rFonts w:ascii="Times New Roman" w:hAnsi="Times New Roman" w:cs="Times New Roman"/>
          <w:b/>
        </w:rPr>
        <w:t xml:space="preserve"> </w:t>
      </w:r>
      <w:r w:rsidRPr="004E16B5">
        <w:rPr>
          <w:rFonts w:ascii="Times New Roman" w:hAnsi="Times New Roman" w:cs="Times New Roman"/>
          <w:b/>
        </w:rPr>
        <w:t>Доходы от использования имущества, находящиеся в государственной и муниципальной собственности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 плане </w:t>
      </w:r>
      <w:r w:rsidR="006A5C75">
        <w:rPr>
          <w:rFonts w:ascii="Times New Roman" w:hAnsi="Times New Roman" w:cs="Times New Roman"/>
        </w:rPr>
        <w:t>209,8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6A5C75">
        <w:rPr>
          <w:rFonts w:ascii="Times New Roman" w:hAnsi="Times New Roman" w:cs="Times New Roman"/>
        </w:rPr>
        <w:t>руб. фактически получен</w:t>
      </w:r>
      <w:r w:rsidR="000B0A8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0B0A8C">
        <w:rPr>
          <w:rFonts w:ascii="Times New Roman" w:hAnsi="Times New Roman" w:cs="Times New Roman"/>
        </w:rPr>
        <w:t>209,7</w:t>
      </w:r>
      <w:r>
        <w:rPr>
          <w:rFonts w:ascii="Times New Roman" w:hAnsi="Times New Roman" w:cs="Times New Roman"/>
        </w:rPr>
        <w:t xml:space="preserve"> тыс. руб. или 10</w:t>
      </w:r>
      <w:r w:rsidR="001B26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%, что </w:t>
      </w:r>
      <w:r w:rsidR="001B2652">
        <w:rPr>
          <w:rFonts w:ascii="Times New Roman" w:hAnsi="Times New Roman" w:cs="Times New Roman"/>
        </w:rPr>
        <w:t>больше</w:t>
      </w:r>
      <w:r>
        <w:rPr>
          <w:rFonts w:ascii="Times New Roman" w:hAnsi="Times New Roman" w:cs="Times New Roman"/>
        </w:rPr>
        <w:t>, чем за аналогичный период прошлого года (</w:t>
      </w:r>
      <w:r w:rsidR="000B0A8C">
        <w:rPr>
          <w:rFonts w:ascii="Times New Roman" w:hAnsi="Times New Roman" w:cs="Times New Roman"/>
        </w:rPr>
        <w:t>125,8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</w:t>
      </w:r>
      <w:r w:rsidR="00B517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на </w:t>
      </w:r>
      <w:r w:rsidR="000B0A8C">
        <w:rPr>
          <w:rFonts w:ascii="Times New Roman" w:hAnsi="Times New Roman" w:cs="Times New Roman"/>
        </w:rPr>
        <w:t>83,9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</w:p>
    <w:p w:rsidR="004E16B5" w:rsidRDefault="004E16B5" w:rsidP="000246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43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E72A9">
        <w:rPr>
          <w:rFonts w:ascii="Times New Roman" w:hAnsi="Times New Roman" w:cs="Times New Roman"/>
        </w:rPr>
        <w:t xml:space="preserve"> </w:t>
      </w:r>
      <w:r w:rsidRPr="004E16B5">
        <w:rPr>
          <w:rFonts w:ascii="Times New Roman" w:hAnsi="Times New Roman" w:cs="Times New Roman"/>
          <w:b/>
        </w:rPr>
        <w:t>Доходы от оказания платных услуг</w:t>
      </w:r>
      <w:r w:rsidR="001B2652">
        <w:rPr>
          <w:rFonts w:ascii="Times New Roman" w:hAnsi="Times New Roman" w:cs="Times New Roman"/>
          <w:b/>
        </w:rPr>
        <w:t xml:space="preserve"> </w:t>
      </w:r>
      <w:r w:rsidRPr="004E16B5">
        <w:rPr>
          <w:rFonts w:ascii="Times New Roman" w:hAnsi="Times New Roman" w:cs="Times New Roman"/>
          <w:b/>
        </w:rPr>
        <w:t>(работ) и компенсации затрат государства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 плане </w:t>
      </w:r>
      <w:r w:rsidR="000B0A8C">
        <w:rPr>
          <w:rFonts w:ascii="Times New Roman" w:hAnsi="Times New Roman" w:cs="Times New Roman"/>
        </w:rPr>
        <w:t>612,7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0B0A8C">
        <w:rPr>
          <w:rFonts w:ascii="Times New Roman" w:hAnsi="Times New Roman" w:cs="Times New Roman"/>
        </w:rPr>
        <w:t>руб. фактически получено</w:t>
      </w:r>
      <w:r>
        <w:rPr>
          <w:rFonts w:ascii="Times New Roman" w:hAnsi="Times New Roman" w:cs="Times New Roman"/>
        </w:rPr>
        <w:t xml:space="preserve"> </w:t>
      </w:r>
      <w:r w:rsidR="000B0A8C">
        <w:rPr>
          <w:rFonts w:ascii="Times New Roman" w:hAnsi="Times New Roman" w:cs="Times New Roman"/>
        </w:rPr>
        <w:t>612,6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 или </w:t>
      </w:r>
      <w:r w:rsidR="000B0A8C">
        <w:rPr>
          <w:rFonts w:ascii="Times New Roman" w:hAnsi="Times New Roman" w:cs="Times New Roman"/>
        </w:rPr>
        <w:t>100,0</w:t>
      </w:r>
      <w:r>
        <w:rPr>
          <w:rFonts w:ascii="Times New Roman" w:hAnsi="Times New Roman" w:cs="Times New Roman"/>
        </w:rPr>
        <w:t>%. В сравнении с аналогичным периодом прошлого года (</w:t>
      </w:r>
      <w:r w:rsidR="000B0A8C">
        <w:rPr>
          <w:rFonts w:ascii="Times New Roman" w:hAnsi="Times New Roman" w:cs="Times New Roman"/>
        </w:rPr>
        <w:t>243,6</w:t>
      </w:r>
      <w:r>
        <w:rPr>
          <w:rFonts w:ascii="Times New Roman" w:hAnsi="Times New Roman" w:cs="Times New Roman"/>
        </w:rPr>
        <w:t xml:space="preserve"> тыс. руб</w:t>
      </w:r>
      <w:r w:rsidR="00B5170C">
        <w:rPr>
          <w:rFonts w:ascii="Times New Roman" w:hAnsi="Times New Roman" w:cs="Times New Roman"/>
        </w:rPr>
        <w:t>.</w:t>
      </w:r>
      <w:r w:rsidR="00250AE1">
        <w:rPr>
          <w:rFonts w:ascii="Times New Roman" w:hAnsi="Times New Roman" w:cs="Times New Roman"/>
        </w:rPr>
        <w:t>)  поступление увеличилось</w:t>
      </w:r>
      <w:r>
        <w:rPr>
          <w:rFonts w:ascii="Times New Roman" w:hAnsi="Times New Roman" w:cs="Times New Roman"/>
        </w:rPr>
        <w:t xml:space="preserve"> на </w:t>
      </w:r>
      <w:r w:rsidR="00250AE1">
        <w:rPr>
          <w:rFonts w:ascii="Times New Roman" w:hAnsi="Times New Roman" w:cs="Times New Roman"/>
        </w:rPr>
        <w:t>369,0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</w:p>
    <w:p w:rsidR="002438A6" w:rsidRDefault="002438A6" w:rsidP="000246D8">
      <w:pPr>
        <w:spacing w:after="0"/>
        <w:jc w:val="both"/>
        <w:rPr>
          <w:rFonts w:ascii="Times New Roman" w:hAnsi="Times New Roman" w:cs="Times New Roman"/>
        </w:rPr>
      </w:pPr>
      <w:r w:rsidRPr="002438A6">
        <w:rPr>
          <w:rFonts w:ascii="Times New Roman" w:hAnsi="Times New Roman" w:cs="Times New Roman"/>
          <w:b/>
        </w:rPr>
        <w:t xml:space="preserve">      </w:t>
      </w:r>
      <w:r w:rsidR="007E72A9">
        <w:rPr>
          <w:rFonts w:ascii="Times New Roman" w:hAnsi="Times New Roman" w:cs="Times New Roman"/>
          <w:b/>
        </w:rPr>
        <w:t xml:space="preserve">  </w:t>
      </w:r>
      <w:r w:rsidRPr="002438A6">
        <w:rPr>
          <w:rFonts w:ascii="Times New Roman" w:hAnsi="Times New Roman" w:cs="Times New Roman"/>
          <w:b/>
        </w:rPr>
        <w:t xml:space="preserve"> Доходы от реализации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 плане </w:t>
      </w:r>
      <w:r w:rsidR="00250AE1">
        <w:rPr>
          <w:rFonts w:ascii="Times New Roman" w:hAnsi="Times New Roman" w:cs="Times New Roman"/>
        </w:rPr>
        <w:t>7,9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250AE1">
        <w:rPr>
          <w:rFonts w:ascii="Times New Roman" w:hAnsi="Times New Roman" w:cs="Times New Roman"/>
        </w:rPr>
        <w:t>руб. фактически получено</w:t>
      </w:r>
      <w:r>
        <w:rPr>
          <w:rFonts w:ascii="Times New Roman" w:hAnsi="Times New Roman" w:cs="Times New Roman"/>
        </w:rPr>
        <w:t xml:space="preserve"> </w:t>
      </w:r>
      <w:r w:rsidR="00250AE1">
        <w:rPr>
          <w:rFonts w:ascii="Times New Roman" w:hAnsi="Times New Roman" w:cs="Times New Roman"/>
        </w:rPr>
        <w:t>7,9</w:t>
      </w:r>
      <w:r>
        <w:rPr>
          <w:rFonts w:ascii="Times New Roman" w:hAnsi="Times New Roman" w:cs="Times New Roman"/>
        </w:rPr>
        <w:t xml:space="preserve"> тыс. руб. или </w:t>
      </w:r>
      <w:r w:rsidR="006D5DFE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%</w:t>
      </w:r>
      <w:r w:rsidR="006D5DFE">
        <w:rPr>
          <w:rFonts w:ascii="Times New Roman" w:hAnsi="Times New Roman" w:cs="Times New Roman"/>
        </w:rPr>
        <w:t>.</w:t>
      </w:r>
    </w:p>
    <w:p w:rsidR="007E72A9" w:rsidRDefault="007E72A9" w:rsidP="000246D8">
      <w:pPr>
        <w:spacing w:after="0"/>
        <w:jc w:val="both"/>
        <w:rPr>
          <w:rFonts w:ascii="Times New Roman" w:hAnsi="Times New Roman" w:cs="Times New Roman"/>
        </w:rPr>
      </w:pPr>
      <w:r w:rsidRPr="007E72A9">
        <w:rPr>
          <w:rFonts w:ascii="Times New Roman" w:hAnsi="Times New Roman" w:cs="Times New Roman"/>
          <w:b/>
        </w:rPr>
        <w:t xml:space="preserve">          Штрафы, санкции, возмещение ущерба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 плане </w:t>
      </w:r>
      <w:r w:rsidR="00250AE1">
        <w:rPr>
          <w:rFonts w:ascii="Times New Roman" w:hAnsi="Times New Roman" w:cs="Times New Roman"/>
        </w:rPr>
        <w:t>165,8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250AE1">
        <w:rPr>
          <w:rFonts w:ascii="Times New Roman" w:hAnsi="Times New Roman" w:cs="Times New Roman"/>
        </w:rPr>
        <w:t>руб. фактически получено</w:t>
      </w:r>
      <w:r>
        <w:rPr>
          <w:rFonts w:ascii="Times New Roman" w:hAnsi="Times New Roman" w:cs="Times New Roman"/>
        </w:rPr>
        <w:t xml:space="preserve"> </w:t>
      </w:r>
      <w:r w:rsidR="00472607">
        <w:rPr>
          <w:rFonts w:ascii="Times New Roman" w:hAnsi="Times New Roman" w:cs="Times New Roman"/>
        </w:rPr>
        <w:t>( -2,5)</w:t>
      </w:r>
      <w:r w:rsidR="006D5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B5170C">
        <w:rPr>
          <w:rFonts w:ascii="Times New Roman" w:hAnsi="Times New Roman" w:cs="Times New Roman"/>
        </w:rPr>
        <w:t xml:space="preserve"> </w:t>
      </w:r>
      <w:r w:rsidR="00472607">
        <w:rPr>
          <w:rFonts w:ascii="Times New Roman" w:hAnsi="Times New Roman" w:cs="Times New Roman"/>
        </w:rPr>
        <w:t xml:space="preserve">руб. </w:t>
      </w:r>
      <w:r w:rsidR="00696D78">
        <w:rPr>
          <w:rFonts w:ascii="Times New Roman" w:hAnsi="Times New Roman" w:cs="Times New Roman"/>
        </w:rPr>
        <w:t>В 2018 году был произведен возврат в сумме 40,0 тыс</w:t>
      </w:r>
      <w:proofErr w:type="gramStart"/>
      <w:r w:rsidR="00696D78">
        <w:rPr>
          <w:rFonts w:ascii="Times New Roman" w:hAnsi="Times New Roman" w:cs="Times New Roman"/>
        </w:rPr>
        <w:t>.р</w:t>
      </w:r>
      <w:proofErr w:type="gramEnd"/>
      <w:r w:rsidR="00696D78">
        <w:rPr>
          <w:rFonts w:ascii="Times New Roman" w:hAnsi="Times New Roman" w:cs="Times New Roman"/>
        </w:rPr>
        <w:t>уб.</w:t>
      </w:r>
    </w:p>
    <w:p w:rsidR="00C03AD0" w:rsidRDefault="00C03AD0" w:rsidP="00C325AB">
      <w:pPr>
        <w:rPr>
          <w:rFonts w:ascii="Times New Roman" w:hAnsi="Times New Roman" w:cs="Times New Roman"/>
        </w:rPr>
      </w:pPr>
    </w:p>
    <w:p w:rsidR="00FD3E80" w:rsidRPr="006A4746" w:rsidRDefault="00FD3E80" w:rsidP="00C325AB">
      <w:pPr>
        <w:rPr>
          <w:rFonts w:ascii="Times New Roman" w:hAnsi="Times New Roman" w:cs="Times New Roman"/>
        </w:rPr>
      </w:pPr>
    </w:p>
    <w:p w:rsidR="00101874" w:rsidRPr="006A4746" w:rsidRDefault="00C03AD0" w:rsidP="00C325AB">
      <w:pPr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                               </w:t>
      </w:r>
      <w:r w:rsidR="00101874" w:rsidRPr="006A4746">
        <w:rPr>
          <w:rFonts w:ascii="Times New Roman" w:hAnsi="Times New Roman" w:cs="Times New Roman"/>
          <w:b/>
        </w:rPr>
        <w:t xml:space="preserve">   2.</w:t>
      </w:r>
      <w:r w:rsidRPr="006A4746">
        <w:rPr>
          <w:rFonts w:ascii="Times New Roman" w:hAnsi="Times New Roman" w:cs="Times New Roman"/>
          <w:b/>
        </w:rPr>
        <w:t>4</w:t>
      </w:r>
      <w:r w:rsidR="00101874" w:rsidRPr="006A4746">
        <w:rPr>
          <w:rFonts w:ascii="Times New Roman" w:hAnsi="Times New Roman" w:cs="Times New Roman"/>
          <w:b/>
        </w:rPr>
        <w:t>. Безвозмездные поступления.</w:t>
      </w:r>
    </w:p>
    <w:p w:rsidR="00101874" w:rsidRPr="006A4746" w:rsidRDefault="00101874" w:rsidP="00B5170C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  <w:b/>
        </w:rPr>
        <w:t xml:space="preserve">           </w:t>
      </w:r>
      <w:r w:rsidR="006D5DFE">
        <w:rPr>
          <w:rFonts w:ascii="Times New Roman" w:hAnsi="Times New Roman" w:cs="Times New Roman"/>
        </w:rPr>
        <w:t>Безвозм</w:t>
      </w:r>
      <w:r w:rsidR="00AE7D07">
        <w:rPr>
          <w:rFonts w:ascii="Times New Roman" w:hAnsi="Times New Roman" w:cs="Times New Roman"/>
        </w:rPr>
        <w:t>ездные поступления на 2018</w:t>
      </w:r>
      <w:r w:rsidR="006D5DFE">
        <w:rPr>
          <w:rFonts w:ascii="Times New Roman" w:hAnsi="Times New Roman" w:cs="Times New Roman"/>
        </w:rPr>
        <w:t xml:space="preserve">г. </w:t>
      </w:r>
      <w:r w:rsidR="00203A60" w:rsidRPr="006A4746">
        <w:rPr>
          <w:rFonts w:ascii="Times New Roman" w:hAnsi="Times New Roman" w:cs="Times New Roman"/>
        </w:rPr>
        <w:t>б</w:t>
      </w:r>
      <w:r w:rsidRPr="006A4746">
        <w:rPr>
          <w:rFonts w:ascii="Times New Roman" w:hAnsi="Times New Roman" w:cs="Times New Roman"/>
        </w:rPr>
        <w:t xml:space="preserve">ыли утверждены в размере </w:t>
      </w:r>
      <w:r w:rsidR="005850A4">
        <w:rPr>
          <w:rFonts w:ascii="Times New Roman" w:hAnsi="Times New Roman" w:cs="Times New Roman"/>
        </w:rPr>
        <w:t>8948,2</w:t>
      </w:r>
      <w:r w:rsidRPr="006A4746">
        <w:rPr>
          <w:rFonts w:ascii="Times New Roman" w:hAnsi="Times New Roman" w:cs="Times New Roman"/>
        </w:rPr>
        <w:t xml:space="preserve"> тыс. руб. получены в сумме </w:t>
      </w:r>
      <w:r w:rsidR="005850A4">
        <w:rPr>
          <w:rFonts w:ascii="Times New Roman" w:hAnsi="Times New Roman" w:cs="Times New Roman"/>
        </w:rPr>
        <w:t>8880,7</w:t>
      </w:r>
      <w:r w:rsidRPr="006A4746">
        <w:rPr>
          <w:rFonts w:ascii="Times New Roman" w:hAnsi="Times New Roman" w:cs="Times New Roman"/>
        </w:rPr>
        <w:t xml:space="preserve"> тыс. руб. или </w:t>
      </w:r>
      <w:r w:rsidR="005850A4">
        <w:rPr>
          <w:rFonts w:ascii="Times New Roman" w:hAnsi="Times New Roman" w:cs="Times New Roman"/>
        </w:rPr>
        <w:t>99.3</w:t>
      </w:r>
      <w:r w:rsidRPr="006A4746">
        <w:rPr>
          <w:rFonts w:ascii="Times New Roman" w:hAnsi="Times New Roman" w:cs="Times New Roman"/>
        </w:rPr>
        <w:t>% к утвержденному бюджету, в том числе:</w:t>
      </w:r>
    </w:p>
    <w:p w:rsidR="00101874" w:rsidRDefault="00101874" w:rsidP="00B5170C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- </w:t>
      </w:r>
      <w:r w:rsidRPr="00E2470A">
        <w:rPr>
          <w:rFonts w:ascii="Times New Roman" w:hAnsi="Times New Roman" w:cs="Times New Roman"/>
          <w:b/>
        </w:rPr>
        <w:t>дотации на выравнивание бюджетной обеспеченности</w:t>
      </w:r>
      <w:r w:rsidR="00203A60" w:rsidRPr="006A4746">
        <w:rPr>
          <w:rFonts w:ascii="Times New Roman" w:hAnsi="Times New Roman" w:cs="Times New Roman"/>
        </w:rPr>
        <w:t xml:space="preserve"> </w:t>
      </w:r>
      <w:r w:rsidR="005850A4">
        <w:rPr>
          <w:rFonts w:ascii="Times New Roman" w:hAnsi="Times New Roman" w:cs="Times New Roman"/>
        </w:rPr>
        <w:t xml:space="preserve"> при плане 833,2</w:t>
      </w:r>
      <w:r w:rsidR="00E2470A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E2470A">
        <w:rPr>
          <w:rFonts w:ascii="Times New Roman" w:hAnsi="Times New Roman" w:cs="Times New Roman"/>
        </w:rPr>
        <w:t xml:space="preserve">руб.,  </w:t>
      </w:r>
      <w:r w:rsidR="009035BF" w:rsidRPr="006A4746">
        <w:rPr>
          <w:rFonts w:ascii="Times New Roman" w:hAnsi="Times New Roman" w:cs="Times New Roman"/>
        </w:rPr>
        <w:t xml:space="preserve">поступило – </w:t>
      </w:r>
      <w:r w:rsidR="005850A4">
        <w:rPr>
          <w:rFonts w:ascii="Times New Roman" w:hAnsi="Times New Roman" w:cs="Times New Roman"/>
        </w:rPr>
        <w:t>833,2</w:t>
      </w:r>
      <w:r w:rsidR="009035BF" w:rsidRPr="006A4746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9035BF" w:rsidRPr="006A4746">
        <w:rPr>
          <w:rFonts w:ascii="Times New Roman" w:hAnsi="Times New Roman" w:cs="Times New Roman"/>
        </w:rPr>
        <w:t>руб</w:t>
      </w:r>
      <w:r w:rsidR="00B5170C">
        <w:rPr>
          <w:rFonts w:ascii="Times New Roman" w:hAnsi="Times New Roman" w:cs="Times New Roman"/>
        </w:rPr>
        <w:t>.</w:t>
      </w:r>
      <w:r w:rsidR="006D5DFE">
        <w:rPr>
          <w:rFonts w:ascii="Times New Roman" w:hAnsi="Times New Roman" w:cs="Times New Roman"/>
        </w:rPr>
        <w:tab/>
      </w:r>
      <w:r w:rsidR="009035BF" w:rsidRPr="006A4746">
        <w:rPr>
          <w:rFonts w:ascii="Times New Roman" w:hAnsi="Times New Roman" w:cs="Times New Roman"/>
        </w:rPr>
        <w:t xml:space="preserve"> или 100%.</w:t>
      </w:r>
    </w:p>
    <w:p w:rsidR="005850A4" w:rsidRPr="00E618F7" w:rsidRDefault="005850A4" w:rsidP="00B5170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- </w:t>
      </w:r>
      <w:r w:rsidRPr="00E618F7">
        <w:rPr>
          <w:rFonts w:ascii="Times New Roman" w:hAnsi="Times New Roman" w:cs="Times New Roman"/>
          <w:b/>
        </w:rPr>
        <w:t>дотации бюджетам сельских поселений на поддержку мер по обеспечению сбалансированности</w:t>
      </w:r>
      <w:r w:rsidR="00E618F7" w:rsidRPr="00E618F7">
        <w:rPr>
          <w:rFonts w:ascii="Times New Roman" w:hAnsi="Times New Roman" w:cs="Times New Roman"/>
          <w:b/>
        </w:rPr>
        <w:t xml:space="preserve"> </w:t>
      </w:r>
      <w:r w:rsidR="00E618F7" w:rsidRPr="00E618F7">
        <w:rPr>
          <w:rFonts w:ascii="Times New Roman" w:hAnsi="Times New Roman" w:cs="Times New Roman"/>
        </w:rPr>
        <w:t>бюджетов  при плане 72,3 тыс</w:t>
      </w:r>
      <w:proofErr w:type="gramStart"/>
      <w:r w:rsidR="00E618F7" w:rsidRPr="00E618F7">
        <w:rPr>
          <w:rFonts w:ascii="Times New Roman" w:hAnsi="Times New Roman" w:cs="Times New Roman"/>
        </w:rPr>
        <w:t>.р</w:t>
      </w:r>
      <w:proofErr w:type="gramEnd"/>
      <w:r w:rsidR="00E618F7" w:rsidRPr="00E618F7">
        <w:rPr>
          <w:rFonts w:ascii="Times New Roman" w:hAnsi="Times New Roman" w:cs="Times New Roman"/>
        </w:rPr>
        <w:t>уб., поступило 72,3 тыс.руб. или 100%.</w:t>
      </w:r>
    </w:p>
    <w:p w:rsidR="00353701" w:rsidRDefault="0018105F" w:rsidP="00B5170C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- </w:t>
      </w:r>
      <w:r>
        <w:rPr>
          <w:rFonts w:ascii="Times New Roman" w:hAnsi="Times New Roman" w:cs="Times New Roman"/>
          <w:b/>
        </w:rPr>
        <w:t>с</w:t>
      </w:r>
      <w:r w:rsidRPr="0018105F">
        <w:rPr>
          <w:rFonts w:ascii="Times New Roman" w:hAnsi="Times New Roman" w:cs="Times New Roman"/>
          <w:b/>
        </w:rPr>
        <w:t>убсидии сельских поселений на реализацию федеральных целевых программ</w:t>
      </w:r>
      <w:r w:rsidR="00353701">
        <w:rPr>
          <w:rFonts w:ascii="Times New Roman" w:hAnsi="Times New Roman" w:cs="Times New Roman"/>
          <w:b/>
        </w:rPr>
        <w:t>,</w:t>
      </w:r>
      <w:r w:rsidR="00353701" w:rsidRPr="00353701">
        <w:rPr>
          <w:rFonts w:ascii="Times New Roman" w:hAnsi="Times New Roman" w:cs="Times New Roman"/>
          <w:sz w:val="20"/>
          <w:szCs w:val="20"/>
        </w:rPr>
        <w:t xml:space="preserve"> </w:t>
      </w:r>
      <w:r w:rsidR="00353701" w:rsidRPr="00353701">
        <w:rPr>
          <w:rFonts w:ascii="Times New Roman" w:hAnsi="Times New Roman" w:cs="Times New Roman"/>
          <w:b/>
          <w:sz w:val="20"/>
          <w:szCs w:val="20"/>
        </w:rPr>
        <w:t>укрепление материально-технической базы муниципальных домов культуры, софинансирование капитальных вложений в объекты государственной собственности</w:t>
      </w:r>
      <w:r>
        <w:rPr>
          <w:rFonts w:ascii="Times New Roman" w:hAnsi="Times New Roman" w:cs="Times New Roman"/>
          <w:b/>
        </w:rPr>
        <w:t xml:space="preserve">  </w:t>
      </w:r>
      <w:r w:rsidRPr="0018105F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плане </w:t>
      </w:r>
      <w:r w:rsidR="00E618F7">
        <w:rPr>
          <w:rFonts w:ascii="Times New Roman" w:hAnsi="Times New Roman" w:cs="Times New Roman"/>
        </w:rPr>
        <w:t>7244,1</w:t>
      </w:r>
      <w:r w:rsidR="00B51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руб., поступило  - </w:t>
      </w:r>
      <w:r w:rsidR="00E618F7">
        <w:rPr>
          <w:rFonts w:ascii="Times New Roman" w:hAnsi="Times New Roman" w:cs="Times New Roman"/>
        </w:rPr>
        <w:t>7244,1</w:t>
      </w:r>
      <w:r w:rsidR="006D5DFE">
        <w:rPr>
          <w:rFonts w:ascii="Times New Roman" w:hAnsi="Times New Roman" w:cs="Times New Roman"/>
        </w:rPr>
        <w:t xml:space="preserve"> тыс. руб.</w:t>
      </w:r>
      <w:r w:rsidR="00201F51">
        <w:rPr>
          <w:rFonts w:ascii="Times New Roman" w:hAnsi="Times New Roman" w:cs="Times New Roman"/>
        </w:rPr>
        <w:t xml:space="preserve"> или 100%.  Средства были направлены </w:t>
      </w:r>
      <w:r w:rsidR="00353701">
        <w:rPr>
          <w:rFonts w:ascii="Times New Roman" w:hAnsi="Times New Roman" w:cs="Times New Roman"/>
        </w:rPr>
        <w:t xml:space="preserve"> на реконструкцию сельского дома культуры в рамках федеральной целевой программы «Устойчивое развитие сельских территорий».</w:t>
      </w:r>
    </w:p>
    <w:p w:rsidR="00763F57" w:rsidRPr="00A7263A" w:rsidRDefault="00763F57" w:rsidP="00B517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Pr="00763F57">
        <w:rPr>
          <w:rFonts w:ascii="Times New Roman" w:hAnsi="Times New Roman" w:cs="Times New Roman"/>
          <w:b/>
        </w:rPr>
        <w:t>- субсидии бюджетам сельских поселений на реализацию мероприятий по устойчивому развитию сельских поселений</w:t>
      </w:r>
      <w:r w:rsidR="00930EB7">
        <w:rPr>
          <w:rFonts w:ascii="Times New Roman" w:hAnsi="Times New Roman" w:cs="Times New Roman"/>
          <w:b/>
        </w:rPr>
        <w:t xml:space="preserve"> </w:t>
      </w:r>
      <w:r w:rsidR="00C460D5">
        <w:rPr>
          <w:rFonts w:ascii="Times New Roman" w:hAnsi="Times New Roman" w:cs="Times New Roman"/>
          <w:b/>
        </w:rPr>
        <w:t xml:space="preserve"> </w:t>
      </w:r>
      <w:r w:rsidR="00C460D5" w:rsidRPr="00A7263A">
        <w:rPr>
          <w:rFonts w:ascii="Times New Roman" w:hAnsi="Times New Roman" w:cs="Times New Roman"/>
        </w:rPr>
        <w:t>при плане 601,7 тыс</w:t>
      </w:r>
      <w:proofErr w:type="gramStart"/>
      <w:r w:rsidR="00C460D5" w:rsidRPr="00A7263A">
        <w:rPr>
          <w:rFonts w:ascii="Times New Roman" w:hAnsi="Times New Roman" w:cs="Times New Roman"/>
        </w:rPr>
        <w:t>.р</w:t>
      </w:r>
      <w:proofErr w:type="gramEnd"/>
      <w:r w:rsidR="00C460D5" w:rsidRPr="00A7263A">
        <w:rPr>
          <w:rFonts w:ascii="Times New Roman" w:hAnsi="Times New Roman" w:cs="Times New Roman"/>
        </w:rPr>
        <w:t>уб., исполнено 601,7 тыс.руб</w:t>
      </w:r>
      <w:r w:rsidR="00A7263A" w:rsidRPr="00A7263A">
        <w:rPr>
          <w:rFonts w:ascii="Times New Roman" w:hAnsi="Times New Roman" w:cs="Times New Roman"/>
        </w:rPr>
        <w:t>.</w:t>
      </w:r>
    </w:p>
    <w:p w:rsidR="00F769D1" w:rsidRDefault="009035BF" w:rsidP="00B5170C">
      <w:pPr>
        <w:spacing w:after="0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- </w:t>
      </w:r>
      <w:r w:rsidR="00F769D1">
        <w:rPr>
          <w:rFonts w:ascii="Times New Roman" w:hAnsi="Times New Roman" w:cs="Times New Roman"/>
          <w:b/>
        </w:rPr>
        <w:t>с</w:t>
      </w:r>
      <w:r w:rsidR="00F769D1" w:rsidRPr="00F769D1">
        <w:rPr>
          <w:rFonts w:ascii="Times New Roman" w:hAnsi="Times New Roman" w:cs="Times New Roman"/>
          <w:b/>
        </w:rPr>
        <w:t>убвенции на осуществление первичного воинского учета на территориях, где отсутствуют военные комиссариаты</w:t>
      </w:r>
      <w:r w:rsidR="00F769D1">
        <w:rPr>
          <w:rFonts w:ascii="Times New Roman" w:hAnsi="Times New Roman" w:cs="Times New Roman"/>
          <w:b/>
        </w:rPr>
        <w:t xml:space="preserve"> </w:t>
      </w:r>
      <w:r w:rsidR="00F769D1" w:rsidRPr="00F769D1">
        <w:rPr>
          <w:rFonts w:ascii="Times New Roman" w:hAnsi="Times New Roman" w:cs="Times New Roman"/>
        </w:rPr>
        <w:t>при плане</w:t>
      </w:r>
      <w:r w:rsidR="00F769D1">
        <w:rPr>
          <w:rFonts w:ascii="Times New Roman" w:hAnsi="Times New Roman" w:cs="Times New Roman"/>
          <w:b/>
        </w:rPr>
        <w:t xml:space="preserve"> </w:t>
      </w:r>
      <w:r w:rsidR="00201F51">
        <w:rPr>
          <w:rFonts w:ascii="Times New Roman" w:hAnsi="Times New Roman" w:cs="Times New Roman"/>
        </w:rPr>
        <w:t xml:space="preserve"> - 196,9</w:t>
      </w:r>
      <w:r w:rsidR="00F769D1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F769D1">
        <w:rPr>
          <w:rFonts w:ascii="Times New Roman" w:hAnsi="Times New Roman" w:cs="Times New Roman"/>
        </w:rPr>
        <w:t>руб.,</w:t>
      </w:r>
      <w:r w:rsidRPr="006A4746">
        <w:rPr>
          <w:rFonts w:ascii="Times New Roman" w:hAnsi="Times New Roman" w:cs="Times New Roman"/>
        </w:rPr>
        <w:t xml:space="preserve"> поступили в бюджет в сумме </w:t>
      </w:r>
      <w:r w:rsidR="00201F51">
        <w:rPr>
          <w:rFonts w:ascii="Times New Roman" w:hAnsi="Times New Roman" w:cs="Times New Roman"/>
        </w:rPr>
        <w:t>129,4</w:t>
      </w:r>
      <w:r w:rsidRPr="006A4746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руб., что составляет </w:t>
      </w:r>
      <w:r w:rsidR="00794754">
        <w:rPr>
          <w:rFonts w:ascii="Times New Roman" w:hAnsi="Times New Roman" w:cs="Times New Roman"/>
        </w:rPr>
        <w:t>65,7</w:t>
      </w:r>
      <w:r w:rsidRPr="006A4746">
        <w:rPr>
          <w:rFonts w:ascii="Times New Roman" w:hAnsi="Times New Roman" w:cs="Times New Roman"/>
        </w:rPr>
        <w:t>% к годовым бюджетным назначениям</w:t>
      </w:r>
      <w:r w:rsidR="00F769D1">
        <w:rPr>
          <w:rFonts w:ascii="Times New Roman" w:hAnsi="Times New Roman" w:cs="Times New Roman"/>
        </w:rPr>
        <w:t>.</w:t>
      </w:r>
    </w:p>
    <w:p w:rsidR="000246D8" w:rsidRDefault="00101874" w:rsidP="00C325AB">
      <w:pPr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</w:t>
      </w:r>
    </w:p>
    <w:p w:rsidR="00772575" w:rsidRPr="006A4746" w:rsidRDefault="00772575" w:rsidP="00C325AB">
      <w:pPr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         </w:t>
      </w:r>
      <w:r w:rsidRPr="003342DC">
        <w:rPr>
          <w:rFonts w:ascii="Times New Roman" w:hAnsi="Times New Roman" w:cs="Times New Roman"/>
          <w:b/>
          <w:lang w:val="en-US"/>
        </w:rPr>
        <w:t>III</w:t>
      </w:r>
      <w:r w:rsidR="00DB5C8C" w:rsidRPr="003342DC">
        <w:rPr>
          <w:rFonts w:ascii="Times New Roman" w:hAnsi="Times New Roman" w:cs="Times New Roman"/>
          <w:b/>
        </w:rPr>
        <w:t>.</w:t>
      </w:r>
      <w:r w:rsidRPr="003342DC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0246D8" w:rsidRDefault="009119A1" w:rsidP="000246D8">
      <w:pPr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</w:t>
      </w:r>
      <w:r w:rsidR="00DB5C8C" w:rsidRPr="006A4746">
        <w:rPr>
          <w:rFonts w:ascii="Times New Roman" w:hAnsi="Times New Roman" w:cs="Times New Roman"/>
        </w:rPr>
        <w:t>Исполнение бюджета по расходам за 201</w:t>
      </w:r>
      <w:r w:rsidR="00AE7D07">
        <w:rPr>
          <w:rFonts w:ascii="Times New Roman" w:hAnsi="Times New Roman" w:cs="Times New Roman"/>
        </w:rPr>
        <w:t>8</w:t>
      </w:r>
      <w:r w:rsidR="00DB5C8C" w:rsidRPr="006A4746">
        <w:rPr>
          <w:rFonts w:ascii="Times New Roman" w:hAnsi="Times New Roman" w:cs="Times New Roman"/>
        </w:rPr>
        <w:t xml:space="preserve"> год </w:t>
      </w:r>
      <w:r w:rsidR="00FE1939" w:rsidRPr="006A4746">
        <w:rPr>
          <w:rFonts w:ascii="Times New Roman" w:hAnsi="Times New Roman" w:cs="Times New Roman"/>
        </w:rPr>
        <w:t xml:space="preserve"> составило </w:t>
      </w:r>
      <w:r w:rsidR="00EC3331">
        <w:rPr>
          <w:rFonts w:ascii="Times New Roman" w:hAnsi="Times New Roman" w:cs="Times New Roman"/>
        </w:rPr>
        <w:t>16352,4</w:t>
      </w:r>
      <w:r w:rsidR="00DB5C8C" w:rsidRPr="006A4746">
        <w:rPr>
          <w:rFonts w:ascii="Times New Roman" w:hAnsi="Times New Roman" w:cs="Times New Roman"/>
        </w:rPr>
        <w:t xml:space="preserve"> тыс. руб. </w:t>
      </w:r>
      <w:r w:rsidR="00DB5C8C" w:rsidRPr="001E607F">
        <w:rPr>
          <w:rFonts w:ascii="Times New Roman" w:hAnsi="Times New Roman" w:cs="Times New Roman"/>
        </w:rPr>
        <w:t xml:space="preserve">или </w:t>
      </w:r>
      <w:r w:rsidR="001E607F">
        <w:rPr>
          <w:rFonts w:ascii="Times New Roman" w:hAnsi="Times New Roman" w:cs="Times New Roman"/>
        </w:rPr>
        <w:t>98,3</w:t>
      </w:r>
      <w:r w:rsidR="00DB5C8C" w:rsidRPr="001E607F">
        <w:rPr>
          <w:rFonts w:ascii="Times New Roman" w:hAnsi="Times New Roman" w:cs="Times New Roman"/>
        </w:rPr>
        <w:t>% к</w:t>
      </w:r>
      <w:r w:rsidR="00DB5C8C" w:rsidRPr="006A4746">
        <w:rPr>
          <w:rFonts w:ascii="Times New Roman" w:hAnsi="Times New Roman" w:cs="Times New Roman"/>
        </w:rPr>
        <w:t xml:space="preserve"> уточненному плану. Исполнение бюджета по отраслям приведено в таблице:</w:t>
      </w:r>
      <w:r w:rsidR="00AD0A7D" w:rsidRPr="006A4746">
        <w:rPr>
          <w:rFonts w:ascii="Times New Roman" w:hAnsi="Times New Roman" w:cs="Times New Roman"/>
        </w:rPr>
        <w:t xml:space="preserve">                 </w:t>
      </w:r>
    </w:p>
    <w:p w:rsidR="00DB5C8C" w:rsidRDefault="00AD0A7D" w:rsidP="000246D8">
      <w:pPr>
        <w:jc w:val="right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</w:t>
      </w:r>
      <w:r w:rsidR="00F375A4">
        <w:rPr>
          <w:rFonts w:ascii="Times New Roman" w:hAnsi="Times New Roman" w:cs="Times New Roman"/>
        </w:rPr>
        <w:t>тыс. руб.</w:t>
      </w:r>
    </w:p>
    <w:tbl>
      <w:tblPr>
        <w:tblStyle w:val="a4"/>
        <w:tblW w:w="0" w:type="auto"/>
        <w:tblLayout w:type="fixed"/>
        <w:tblLook w:val="04A0"/>
      </w:tblPr>
      <w:tblGrid>
        <w:gridCol w:w="2944"/>
        <w:gridCol w:w="1134"/>
        <w:gridCol w:w="992"/>
        <w:gridCol w:w="1134"/>
        <w:gridCol w:w="851"/>
        <w:gridCol w:w="850"/>
        <w:gridCol w:w="748"/>
        <w:gridCol w:w="918"/>
      </w:tblGrid>
      <w:tr w:rsidR="0061230E" w:rsidRPr="006A4746" w:rsidTr="002739D7">
        <w:trPr>
          <w:trHeight w:val="288"/>
        </w:trPr>
        <w:tc>
          <w:tcPr>
            <w:tcW w:w="2944" w:type="dxa"/>
            <w:vMerge w:val="restart"/>
            <w:vAlign w:val="center"/>
          </w:tcPr>
          <w:p w:rsidR="00DB5C8C" w:rsidRPr="006A4746" w:rsidRDefault="00535650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B5C8C" w:rsidRPr="006A4746" w:rsidRDefault="00DB5C8C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EE6A6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992" w:type="dxa"/>
            <w:vMerge w:val="restart"/>
            <w:vAlign w:val="center"/>
          </w:tcPr>
          <w:p w:rsidR="00DB5C8C" w:rsidRPr="006A4746" w:rsidRDefault="00DB5C8C" w:rsidP="005C5B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EE6A6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г. план</w:t>
            </w:r>
          </w:p>
        </w:tc>
        <w:tc>
          <w:tcPr>
            <w:tcW w:w="1134" w:type="dxa"/>
            <w:vMerge w:val="restart"/>
            <w:vAlign w:val="center"/>
          </w:tcPr>
          <w:p w:rsidR="00DB5C8C" w:rsidRPr="006A4746" w:rsidRDefault="00DB5C8C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EE6A6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1701" w:type="dxa"/>
            <w:gridSpan w:val="2"/>
            <w:vAlign w:val="center"/>
          </w:tcPr>
          <w:p w:rsidR="00DB5C8C" w:rsidRPr="006A4746" w:rsidRDefault="00450721" w:rsidP="00B72BB1">
            <w:pPr>
              <w:tabs>
                <w:tab w:val="left" w:pos="67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  <w:tc>
          <w:tcPr>
            <w:tcW w:w="1666" w:type="dxa"/>
            <w:gridSpan w:val="2"/>
            <w:vAlign w:val="center"/>
          </w:tcPr>
          <w:p w:rsidR="00DB5C8C" w:rsidRPr="006A4746" w:rsidRDefault="00450721" w:rsidP="00B7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Структура </w:t>
            </w:r>
            <w:proofErr w:type="gramStart"/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</w:tr>
      <w:tr w:rsidR="0061230E" w:rsidRPr="006A4746" w:rsidTr="002739D7">
        <w:trPr>
          <w:trHeight w:val="250"/>
        </w:trPr>
        <w:tc>
          <w:tcPr>
            <w:tcW w:w="2944" w:type="dxa"/>
            <w:vMerge/>
          </w:tcPr>
          <w:p w:rsidR="00DB5C8C" w:rsidRPr="006A4746" w:rsidRDefault="00DB5C8C" w:rsidP="00C32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B5C8C" w:rsidRPr="006A4746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B5C8C" w:rsidRPr="006A4746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5C8C" w:rsidRPr="006A4746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5C8C" w:rsidRPr="006A4746" w:rsidRDefault="00247CEF" w:rsidP="00247C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К плану</w:t>
            </w:r>
          </w:p>
        </w:tc>
        <w:tc>
          <w:tcPr>
            <w:tcW w:w="850" w:type="dxa"/>
            <w:vAlign w:val="center"/>
          </w:tcPr>
          <w:p w:rsidR="00DB5C8C" w:rsidRPr="006A4746" w:rsidRDefault="00247CEF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К 201</w:t>
            </w:r>
            <w:r w:rsidR="00EE6A6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48" w:type="dxa"/>
            <w:vAlign w:val="center"/>
          </w:tcPr>
          <w:p w:rsidR="00DB5C8C" w:rsidRPr="006A4746" w:rsidRDefault="00247CEF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EE6A6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918" w:type="dxa"/>
            <w:vAlign w:val="center"/>
          </w:tcPr>
          <w:p w:rsidR="00DB5C8C" w:rsidRPr="006A4746" w:rsidRDefault="00247CEF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EE6A6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6A4746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EE6A62" w:rsidRPr="006A4746" w:rsidTr="002739D7">
        <w:tc>
          <w:tcPr>
            <w:tcW w:w="2944" w:type="dxa"/>
          </w:tcPr>
          <w:p w:rsidR="00EE6A62" w:rsidRPr="006A4746" w:rsidRDefault="00EE6A6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746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2654,5</w:t>
            </w:r>
          </w:p>
        </w:tc>
        <w:tc>
          <w:tcPr>
            <w:tcW w:w="992" w:type="dxa"/>
            <w:vAlign w:val="center"/>
          </w:tcPr>
          <w:p w:rsidR="00EE6A62" w:rsidRPr="006A4746" w:rsidRDefault="00EC333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1952,1</w:t>
            </w:r>
          </w:p>
        </w:tc>
        <w:tc>
          <w:tcPr>
            <w:tcW w:w="1134" w:type="dxa"/>
            <w:vAlign w:val="center"/>
          </w:tcPr>
          <w:p w:rsidR="00EE6A62" w:rsidRPr="006A4746" w:rsidRDefault="00EC333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1897,6</w:t>
            </w:r>
          </w:p>
        </w:tc>
        <w:tc>
          <w:tcPr>
            <w:tcW w:w="851" w:type="dxa"/>
            <w:vAlign w:val="center"/>
          </w:tcPr>
          <w:p w:rsidR="00EE6A62" w:rsidRPr="006A4746" w:rsidRDefault="0099315F" w:rsidP="00076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0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748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18" w:type="dxa"/>
            <w:vAlign w:val="center"/>
          </w:tcPr>
          <w:p w:rsidR="00EE6A62" w:rsidRPr="006A4746" w:rsidRDefault="0069799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EE6A62" w:rsidRPr="006A4746" w:rsidTr="002739D7">
        <w:tc>
          <w:tcPr>
            <w:tcW w:w="2944" w:type="dxa"/>
          </w:tcPr>
          <w:p w:rsidR="00EE6A62" w:rsidRPr="006A4746" w:rsidRDefault="00EE6A6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746"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992" w:type="dxa"/>
            <w:vAlign w:val="center"/>
          </w:tcPr>
          <w:p w:rsidR="00EE6A62" w:rsidRPr="006A4746" w:rsidRDefault="00EC3331" w:rsidP="0039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1134" w:type="dxa"/>
            <w:vAlign w:val="center"/>
          </w:tcPr>
          <w:p w:rsidR="00EE6A62" w:rsidRPr="006A4746" w:rsidRDefault="00EC333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851" w:type="dxa"/>
            <w:vAlign w:val="center"/>
          </w:tcPr>
          <w:p w:rsidR="00EE6A62" w:rsidRPr="006A4746" w:rsidRDefault="0099315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50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748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18" w:type="dxa"/>
            <w:vAlign w:val="center"/>
          </w:tcPr>
          <w:p w:rsidR="00EE6A62" w:rsidRPr="006A4746" w:rsidRDefault="001E607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E6A62" w:rsidRPr="006A4746" w:rsidTr="002739D7">
        <w:tc>
          <w:tcPr>
            <w:tcW w:w="2944" w:type="dxa"/>
          </w:tcPr>
          <w:p w:rsidR="00EE6A62" w:rsidRPr="006A4746" w:rsidRDefault="00EE6A62" w:rsidP="00924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746"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E6A62" w:rsidRPr="006A4746" w:rsidRDefault="00EC333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134" w:type="dxa"/>
            <w:vAlign w:val="center"/>
          </w:tcPr>
          <w:p w:rsidR="00EE6A62" w:rsidRPr="006A4746" w:rsidRDefault="00EC333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EE6A62" w:rsidRPr="006A4746" w:rsidRDefault="00EE6A6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A62" w:rsidRPr="006A4746" w:rsidTr="002739D7">
        <w:tc>
          <w:tcPr>
            <w:tcW w:w="2944" w:type="dxa"/>
          </w:tcPr>
          <w:p w:rsidR="00EE6A62" w:rsidRPr="006A4746" w:rsidRDefault="00EE6A6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04-Национальная экономика</w:t>
            </w:r>
          </w:p>
        </w:tc>
        <w:tc>
          <w:tcPr>
            <w:tcW w:w="1134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EE6A62" w:rsidRPr="006A4746" w:rsidRDefault="00A7263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701,7</w:t>
            </w:r>
          </w:p>
        </w:tc>
        <w:tc>
          <w:tcPr>
            <w:tcW w:w="1134" w:type="dxa"/>
            <w:vAlign w:val="center"/>
          </w:tcPr>
          <w:p w:rsidR="00EE6A62" w:rsidRPr="006A4746" w:rsidRDefault="00A7263A" w:rsidP="00945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701,7</w:t>
            </w:r>
          </w:p>
        </w:tc>
        <w:tc>
          <w:tcPr>
            <w:tcW w:w="851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E6A62" w:rsidRPr="006A4746" w:rsidRDefault="0069799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748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18" w:type="dxa"/>
            <w:vAlign w:val="center"/>
          </w:tcPr>
          <w:p w:rsidR="00EE6A62" w:rsidRPr="006A4746" w:rsidRDefault="001E607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EE6A62" w:rsidRPr="006A4746" w:rsidTr="002739D7">
        <w:tc>
          <w:tcPr>
            <w:tcW w:w="2944" w:type="dxa"/>
          </w:tcPr>
          <w:p w:rsidR="00EE6A62" w:rsidRPr="006A4746" w:rsidRDefault="00EE6A6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746">
              <w:rPr>
                <w:rFonts w:ascii="Times New Roman" w:hAnsi="Times New Roman" w:cs="Times New Roman"/>
                <w:sz w:val="20"/>
                <w:szCs w:val="20"/>
              </w:rPr>
              <w:t>05- 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1364,5</w:t>
            </w:r>
          </w:p>
        </w:tc>
        <w:tc>
          <w:tcPr>
            <w:tcW w:w="992" w:type="dxa"/>
            <w:vAlign w:val="center"/>
          </w:tcPr>
          <w:p w:rsidR="00EE6A62" w:rsidRPr="006A4746" w:rsidRDefault="00A7263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1421,3</w:t>
            </w:r>
          </w:p>
        </w:tc>
        <w:tc>
          <w:tcPr>
            <w:tcW w:w="1134" w:type="dxa"/>
            <w:vAlign w:val="center"/>
          </w:tcPr>
          <w:p w:rsidR="00EE6A62" w:rsidRPr="006A4746" w:rsidRDefault="00A7263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1383,7</w:t>
            </w:r>
          </w:p>
        </w:tc>
        <w:tc>
          <w:tcPr>
            <w:tcW w:w="851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50" w:type="dxa"/>
            <w:vAlign w:val="center"/>
          </w:tcPr>
          <w:p w:rsidR="00EE6A62" w:rsidRPr="006A4746" w:rsidRDefault="0069799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748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18" w:type="dxa"/>
            <w:vAlign w:val="center"/>
          </w:tcPr>
          <w:p w:rsidR="00EE6A62" w:rsidRPr="006A4746" w:rsidRDefault="001E607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EE6A62" w:rsidRPr="006A4746" w:rsidTr="002739D7">
        <w:tc>
          <w:tcPr>
            <w:tcW w:w="2944" w:type="dxa"/>
          </w:tcPr>
          <w:p w:rsidR="00EE6A62" w:rsidRPr="006A4746" w:rsidRDefault="00EE6A6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746"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8100,3</w:t>
            </w:r>
          </w:p>
        </w:tc>
        <w:tc>
          <w:tcPr>
            <w:tcW w:w="992" w:type="dxa"/>
            <w:vAlign w:val="center"/>
          </w:tcPr>
          <w:p w:rsidR="00EE6A62" w:rsidRPr="006A4746" w:rsidRDefault="00A7263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12260,6</w:t>
            </w:r>
          </w:p>
        </w:tc>
        <w:tc>
          <w:tcPr>
            <w:tcW w:w="1134" w:type="dxa"/>
            <w:vAlign w:val="center"/>
          </w:tcPr>
          <w:p w:rsidR="00EE6A62" w:rsidRPr="006A4746" w:rsidRDefault="00A7263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12160.0</w:t>
            </w:r>
          </w:p>
        </w:tc>
        <w:tc>
          <w:tcPr>
            <w:tcW w:w="851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0" w:type="dxa"/>
            <w:vAlign w:val="center"/>
          </w:tcPr>
          <w:p w:rsidR="00EE6A62" w:rsidRPr="006A4746" w:rsidRDefault="0069799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748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918" w:type="dxa"/>
            <w:vAlign w:val="center"/>
          </w:tcPr>
          <w:p w:rsidR="00EE6A62" w:rsidRPr="006A4746" w:rsidRDefault="001E607F" w:rsidP="0035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A7263A" w:rsidRPr="006A4746" w:rsidTr="002739D7">
        <w:tc>
          <w:tcPr>
            <w:tcW w:w="2944" w:type="dxa"/>
          </w:tcPr>
          <w:p w:rsidR="00A7263A" w:rsidRPr="006A4746" w:rsidRDefault="00A7263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89544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44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A7263A" w:rsidRDefault="00A7263A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263A" w:rsidRDefault="0089544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A7263A" w:rsidRDefault="0089544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center"/>
          </w:tcPr>
          <w:p w:rsidR="00A7263A" w:rsidRPr="006A4746" w:rsidRDefault="005F5D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263A" w:rsidRPr="006A4746" w:rsidRDefault="0069799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vAlign w:val="center"/>
          </w:tcPr>
          <w:p w:rsidR="00A7263A" w:rsidRDefault="00A7263A" w:rsidP="00C8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A7263A" w:rsidRPr="006A4746" w:rsidRDefault="001E607F" w:rsidP="0035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E6A62" w:rsidRPr="006A4746" w:rsidTr="002739D7">
        <w:tc>
          <w:tcPr>
            <w:tcW w:w="2944" w:type="dxa"/>
          </w:tcPr>
          <w:p w:rsidR="00EE6A62" w:rsidRPr="006A4746" w:rsidRDefault="00EE6A62" w:rsidP="00C325AB">
            <w:pPr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12258,0</w:t>
            </w:r>
          </w:p>
        </w:tc>
        <w:tc>
          <w:tcPr>
            <w:tcW w:w="992" w:type="dxa"/>
            <w:vAlign w:val="center"/>
          </w:tcPr>
          <w:p w:rsidR="00EE6A62" w:rsidRPr="006A4746" w:rsidRDefault="0089544C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16632,6</w:t>
            </w:r>
          </w:p>
        </w:tc>
        <w:tc>
          <w:tcPr>
            <w:tcW w:w="1134" w:type="dxa"/>
            <w:vAlign w:val="center"/>
          </w:tcPr>
          <w:p w:rsidR="00EE6A62" w:rsidRPr="006A4746" w:rsidRDefault="0089544C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9315F">
              <w:rPr>
                <w:rFonts w:ascii="Times New Roman" w:hAnsi="Times New Roman" w:cs="Times New Roman"/>
                <w:b/>
                <w:sz w:val="20"/>
                <w:szCs w:val="20"/>
              </w:rPr>
              <w:t>352,4</w:t>
            </w:r>
          </w:p>
        </w:tc>
        <w:tc>
          <w:tcPr>
            <w:tcW w:w="851" w:type="dxa"/>
            <w:vAlign w:val="center"/>
          </w:tcPr>
          <w:p w:rsidR="00EE6A62" w:rsidRPr="006A4746" w:rsidRDefault="005F5D64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</w:t>
            </w:r>
          </w:p>
        </w:tc>
        <w:tc>
          <w:tcPr>
            <w:tcW w:w="850" w:type="dxa"/>
            <w:vAlign w:val="center"/>
          </w:tcPr>
          <w:p w:rsidR="00EE6A62" w:rsidRPr="006A4746" w:rsidRDefault="00697996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133,4</w:t>
            </w:r>
          </w:p>
        </w:tc>
        <w:tc>
          <w:tcPr>
            <w:tcW w:w="748" w:type="dxa"/>
            <w:vAlign w:val="center"/>
          </w:tcPr>
          <w:p w:rsidR="00EE6A62" w:rsidRPr="006A4746" w:rsidRDefault="00EE6A62" w:rsidP="00C86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18" w:type="dxa"/>
            <w:vAlign w:val="center"/>
          </w:tcPr>
          <w:p w:rsidR="00EE6A62" w:rsidRPr="006A4746" w:rsidRDefault="00697996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B5C8C" w:rsidRDefault="00DB5C8C" w:rsidP="00C325AB">
      <w:pPr>
        <w:rPr>
          <w:rFonts w:ascii="Times New Roman" w:hAnsi="Times New Roman" w:cs="Times New Roman"/>
        </w:rPr>
      </w:pPr>
    </w:p>
    <w:p w:rsidR="00385DE9" w:rsidRDefault="00385DE9" w:rsidP="00C325AB">
      <w:pPr>
        <w:rPr>
          <w:rFonts w:ascii="Times New Roman" w:hAnsi="Times New Roman" w:cs="Times New Roman"/>
          <w:u w:val="single"/>
        </w:rPr>
      </w:pPr>
      <w:r w:rsidRPr="00C14602">
        <w:rPr>
          <w:rFonts w:ascii="Times New Roman" w:hAnsi="Times New Roman" w:cs="Times New Roman"/>
          <w:u w:val="single"/>
        </w:rPr>
        <w:t>Раздел 0100 «Общегосударственные вопросы»:</w:t>
      </w:r>
    </w:p>
    <w:p w:rsidR="002F7200" w:rsidRDefault="00385DE9" w:rsidP="000246D8">
      <w:pPr>
        <w:jc w:val="both"/>
        <w:rPr>
          <w:rFonts w:ascii="Times New Roman" w:hAnsi="Times New Roman" w:cs="Times New Roman"/>
        </w:rPr>
      </w:pPr>
      <w:r w:rsidRPr="00385DE9">
        <w:rPr>
          <w:rFonts w:ascii="Times New Roman" w:hAnsi="Times New Roman" w:cs="Times New Roman"/>
        </w:rPr>
        <w:t xml:space="preserve">Исполнение </w:t>
      </w:r>
      <w:r>
        <w:rPr>
          <w:rFonts w:ascii="Times New Roman" w:hAnsi="Times New Roman" w:cs="Times New Roman"/>
        </w:rPr>
        <w:t xml:space="preserve">по данному разделу при плановых показателях в размере  </w:t>
      </w:r>
      <w:r w:rsidR="00C14602">
        <w:rPr>
          <w:rFonts w:ascii="Times New Roman" w:hAnsi="Times New Roman" w:cs="Times New Roman"/>
        </w:rPr>
        <w:t>1952,1</w:t>
      </w:r>
      <w:r>
        <w:rPr>
          <w:rFonts w:ascii="Times New Roman" w:hAnsi="Times New Roman" w:cs="Times New Roman"/>
        </w:rPr>
        <w:t xml:space="preserve"> тыс. руб., составило</w:t>
      </w:r>
      <w:r w:rsidR="002F7200">
        <w:rPr>
          <w:rFonts w:ascii="Times New Roman" w:hAnsi="Times New Roman" w:cs="Times New Roman"/>
        </w:rPr>
        <w:t xml:space="preserve"> </w:t>
      </w:r>
      <w:r w:rsidR="00C14602">
        <w:rPr>
          <w:rFonts w:ascii="Times New Roman" w:hAnsi="Times New Roman" w:cs="Times New Roman"/>
        </w:rPr>
        <w:t>1897,6</w:t>
      </w:r>
      <w:r w:rsidR="002F7200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2F7200">
        <w:rPr>
          <w:rFonts w:ascii="Times New Roman" w:hAnsi="Times New Roman" w:cs="Times New Roman"/>
        </w:rPr>
        <w:t xml:space="preserve">руб. или </w:t>
      </w:r>
      <w:r w:rsidR="00C14602">
        <w:rPr>
          <w:rFonts w:ascii="Times New Roman" w:hAnsi="Times New Roman" w:cs="Times New Roman"/>
        </w:rPr>
        <w:t>97,2</w:t>
      </w:r>
      <w:r w:rsidR="002F7200">
        <w:rPr>
          <w:rFonts w:ascii="Times New Roman" w:hAnsi="Times New Roman" w:cs="Times New Roman"/>
        </w:rPr>
        <w:t>%. По данному разделу отражены  расходы на заработную плату, начисления на выплаты по оплате труда, другие общегосударственные вопросы.</w:t>
      </w:r>
    </w:p>
    <w:p w:rsidR="00385DE9" w:rsidRDefault="002F7200" w:rsidP="00C325AB">
      <w:pPr>
        <w:rPr>
          <w:rFonts w:ascii="Times New Roman" w:hAnsi="Times New Roman" w:cs="Times New Roman"/>
          <w:u w:val="single"/>
        </w:rPr>
      </w:pPr>
      <w:r w:rsidRPr="002F7200">
        <w:rPr>
          <w:rFonts w:ascii="Times New Roman" w:hAnsi="Times New Roman" w:cs="Times New Roman"/>
          <w:u w:val="single"/>
        </w:rPr>
        <w:t xml:space="preserve">Раздел 0200 «Национальная оборона»: </w:t>
      </w:r>
    </w:p>
    <w:p w:rsidR="002F7200" w:rsidRDefault="002F7200" w:rsidP="000246D8">
      <w:pPr>
        <w:jc w:val="both"/>
        <w:rPr>
          <w:rFonts w:ascii="Times New Roman" w:hAnsi="Times New Roman" w:cs="Times New Roman"/>
        </w:rPr>
      </w:pPr>
      <w:r w:rsidRPr="00385DE9">
        <w:rPr>
          <w:rFonts w:ascii="Times New Roman" w:hAnsi="Times New Roman" w:cs="Times New Roman"/>
        </w:rPr>
        <w:t xml:space="preserve">Исполнение </w:t>
      </w:r>
      <w:r>
        <w:rPr>
          <w:rFonts w:ascii="Times New Roman" w:hAnsi="Times New Roman" w:cs="Times New Roman"/>
        </w:rPr>
        <w:t>по данному разделу при план</w:t>
      </w:r>
      <w:r w:rsidR="00C14602">
        <w:rPr>
          <w:rFonts w:ascii="Times New Roman" w:hAnsi="Times New Roman" w:cs="Times New Roman"/>
        </w:rPr>
        <w:t>овых показателях в размере  196,9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C14602">
        <w:rPr>
          <w:rFonts w:ascii="Times New Roman" w:hAnsi="Times New Roman" w:cs="Times New Roman"/>
        </w:rPr>
        <w:t>руб., составило 129,4</w:t>
      </w:r>
      <w:r w:rsidR="000D39D4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 xml:space="preserve">ыс. руб. или </w:t>
      </w:r>
      <w:r w:rsidR="00C14602">
        <w:rPr>
          <w:rFonts w:ascii="Times New Roman" w:hAnsi="Times New Roman" w:cs="Times New Roman"/>
        </w:rPr>
        <w:t>65,7</w:t>
      </w:r>
      <w:r>
        <w:rPr>
          <w:rFonts w:ascii="Times New Roman" w:hAnsi="Times New Roman" w:cs="Times New Roman"/>
        </w:rPr>
        <w:t>%. По данному разделу отражены расходы на финансирование первичного воинского учета на территориях, где отсутствуют военные комиссариаты.</w:t>
      </w:r>
    </w:p>
    <w:p w:rsidR="002F7200" w:rsidRDefault="002F7200" w:rsidP="00C325AB">
      <w:pPr>
        <w:rPr>
          <w:rFonts w:ascii="Times New Roman" w:hAnsi="Times New Roman" w:cs="Times New Roman"/>
          <w:u w:val="single"/>
        </w:rPr>
      </w:pPr>
      <w:r w:rsidRPr="002F7200">
        <w:rPr>
          <w:rFonts w:ascii="Times New Roman" w:hAnsi="Times New Roman" w:cs="Times New Roman"/>
          <w:u w:val="single"/>
        </w:rPr>
        <w:t>Раздел 0300 «Национальная безопасность и правоохранительная деятельность»:</w:t>
      </w:r>
    </w:p>
    <w:p w:rsidR="002F7200" w:rsidRDefault="002F7200" w:rsidP="000246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Содержит расходы на финансирование расходов, направленных на предупреждение и ликвидацию последствий чрезвычайных ситуац</w:t>
      </w:r>
      <w:r w:rsidR="000D39D4">
        <w:rPr>
          <w:rFonts w:ascii="Times New Roman" w:hAnsi="Times New Roman" w:cs="Times New Roman"/>
        </w:rPr>
        <w:t xml:space="preserve">ий и стихийных бедствий. </w:t>
      </w:r>
      <w:r>
        <w:rPr>
          <w:rFonts w:ascii="Times New Roman" w:hAnsi="Times New Roman" w:cs="Times New Roman"/>
        </w:rPr>
        <w:t xml:space="preserve">Исполнение по данному разделу при плановых показателях </w:t>
      </w:r>
      <w:r w:rsidR="000D39D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руб., исполнено – </w:t>
      </w:r>
      <w:r w:rsidR="000D39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 </w:t>
      </w:r>
    </w:p>
    <w:p w:rsidR="00E6528F" w:rsidRDefault="00E6528F" w:rsidP="00C325AB">
      <w:pPr>
        <w:rPr>
          <w:rFonts w:ascii="Times New Roman" w:hAnsi="Times New Roman" w:cs="Times New Roman"/>
          <w:u w:val="single"/>
        </w:rPr>
      </w:pPr>
      <w:r w:rsidRPr="00966D38">
        <w:rPr>
          <w:rFonts w:ascii="Times New Roman" w:hAnsi="Times New Roman" w:cs="Times New Roman"/>
          <w:u w:val="single"/>
        </w:rPr>
        <w:t>Раздел 0400 «Национальная экономика»:</w:t>
      </w:r>
    </w:p>
    <w:p w:rsidR="002F7200" w:rsidRDefault="00FD1F24" w:rsidP="000246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разделу отражены ра</w:t>
      </w:r>
      <w:r w:rsidR="00A52018">
        <w:rPr>
          <w:rFonts w:ascii="Times New Roman" w:hAnsi="Times New Roman" w:cs="Times New Roman"/>
        </w:rPr>
        <w:t>сходы на реализацию мероприятий по устойчивому развитию сельских поселений, на приобретение фонтанного комплекса</w:t>
      </w:r>
      <w:proofErr w:type="gramStart"/>
      <w:r w:rsidR="00A520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Исполнение по данному разделу</w:t>
      </w:r>
      <w:r w:rsidR="002A0B55">
        <w:rPr>
          <w:rFonts w:ascii="Times New Roman" w:hAnsi="Times New Roman" w:cs="Times New Roman"/>
        </w:rPr>
        <w:t xml:space="preserve"> при плановых показателях </w:t>
      </w:r>
      <w:r w:rsidR="00D82784">
        <w:rPr>
          <w:rFonts w:ascii="Times New Roman" w:hAnsi="Times New Roman" w:cs="Times New Roman"/>
        </w:rPr>
        <w:t>701,7</w:t>
      </w:r>
      <w:r w:rsidR="002A0B55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2A0B55">
        <w:rPr>
          <w:rFonts w:ascii="Times New Roman" w:hAnsi="Times New Roman" w:cs="Times New Roman"/>
        </w:rPr>
        <w:t>руб</w:t>
      </w:r>
      <w:r w:rsidR="00B5170C">
        <w:rPr>
          <w:rFonts w:ascii="Times New Roman" w:hAnsi="Times New Roman" w:cs="Times New Roman"/>
        </w:rPr>
        <w:t>.</w:t>
      </w:r>
      <w:r w:rsidR="002A0B55">
        <w:rPr>
          <w:rFonts w:ascii="Times New Roman" w:hAnsi="Times New Roman" w:cs="Times New Roman"/>
        </w:rPr>
        <w:t xml:space="preserve">, исполнено – </w:t>
      </w:r>
      <w:r w:rsidR="00D82784">
        <w:rPr>
          <w:rFonts w:ascii="Times New Roman" w:hAnsi="Times New Roman" w:cs="Times New Roman"/>
        </w:rPr>
        <w:t>701,7</w:t>
      </w:r>
      <w:r w:rsidR="000D39D4">
        <w:rPr>
          <w:rFonts w:ascii="Times New Roman" w:hAnsi="Times New Roman" w:cs="Times New Roman"/>
        </w:rPr>
        <w:t xml:space="preserve"> </w:t>
      </w:r>
      <w:r w:rsidR="002A0B55">
        <w:rPr>
          <w:rFonts w:ascii="Times New Roman" w:hAnsi="Times New Roman" w:cs="Times New Roman"/>
        </w:rPr>
        <w:t>тыс.</w:t>
      </w:r>
      <w:r w:rsidR="00B5170C">
        <w:rPr>
          <w:rFonts w:ascii="Times New Roman" w:hAnsi="Times New Roman" w:cs="Times New Roman"/>
        </w:rPr>
        <w:t xml:space="preserve"> </w:t>
      </w:r>
      <w:r w:rsidR="002A0B55">
        <w:rPr>
          <w:rFonts w:ascii="Times New Roman" w:hAnsi="Times New Roman" w:cs="Times New Roman"/>
        </w:rPr>
        <w:t>руб. или 100%.</w:t>
      </w:r>
    </w:p>
    <w:p w:rsidR="002A0B55" w:rsidRPr="007A154A" w:rsidRDefault="002A0B55" w:rsidP="00C325AB">
      <w:pPr>
        <w:rPr>
          <w:rFonts w:ascii="Times New Roman" w:hAnsi="Times New Roman" w:cs="Times New Roman"/>
          <w:u w:val="single"/>
        </w:rPr>
      </w:pPr>
      <w:r w:rsidRPr="007A154A">
        <w:rPr>
          <w:rFonts w:ascii="Times New Roman" w:hAnsi="Times New Roman" w:cs="Times New Roman"/>
          <w:u w:val="single"/>
        </w:rPr>
        <w:t>Раздел 0500 «Жилищно-коммунальное хозяйство»:</w:t>
      </w:r>
    </w:p>
    <w:p w:rsidR="00ED516B" w:rsidRPr="007A154A" w:rsidRDefault="002A0B55" w:rsidP="000246D8">
      <w:pPr>
        <w:jc w:val="both"/>
        <w:rPr>
          <w:rFonts w:ascii="Times New Roman" w:hAnsi="Times New Roman" w:cs="Times New Roman"/>
        </w:rPr>
      </w:pPr>
      <w:r w:rsidRPr="007A154A">
        <w:rPr>
          <w:rFonts w:ascii="Times New Roman" w:hAnsi="Times New Roman" w:cs="Times New Roman"/>
        </w:rPr>
        <w:lastRenderedPageBreak/>
        <w:t>По подра</w:t>
      </w:r>
      <w:r w:rsidR="00ED516B" w:rsidRPr="007A154A">
        <w:rPr>
          <w:rFonts w:ascii="Times New Roman" w:hAnsi="Times New Roman" w:cs="Times New Roman"/>
        </w:rPr>
        <w:t xml:space="preserve">зделу 0501 </w:t>
      </w:r>
      <w:r w:rsidR="007A154A">
        <w:rPr>
          <w:rFonts w:ascii="Times New Roman" w:hAnsi="Times New Roman" w:cs="Times New Roman"/>
        </w:rPr>
        <w:t>« Жилищное хозяйство»</w:t>
      </w:r>
      <w:r w:rsidR="00A57FB8">
        <w:rPr>
          <w:rFonts w:ascii="Times New Roman" w:hAnsi="Times New Roman" w:cs="Times New Roman"/>
        </w:rPr>
        <w:t>. Исполнены обязательные взносы Региональному фонду капитального ремонта многоквартирных домов</w:t>
      </w:r>
      <w:r w:rsidR="00B242CD">
        <w:rPr>
          <w:rFonts w:ascii="Times New Roman" w:hAnsi="Times New Roman" w:cs="Times New Roman"/>
        </w:rPr>
        <w:t xml:space="preserve">  в  сумме</w:t>
      </w:r>
      <w:r w:rsidR="00ED516B" w:rsidRPr="007A154A">
        <w:rPr>
          <w:rFonts w:ascii="Times New Roman" w:hAnsi="Times New Roman" w:cs="Times New Roman"/>
        </w:rPr>
        <w:t xml:space="preserve"> </w:t>
      </w:r>
      <w:r w:rsidR="00A04798">
        <w:rPr>
          <w:rFonts w:ascii="Times New Roman" w:hAnsi="Times New Roman" w:cs="Times New Roman"/>
        </w:rPr>
        <w:t>15,0</w:t>
      </w:r>
      <w:r w:rsidR="00ED516B" w:rsidRPr="007A154A">
        <w:rPr>
          <w:rFonts w:ascii="Times New Roman" w:hAnsi="Times New Roman" w:cs="Times New Roman"/>
        </w:rPr>
        <w:t xml:space="preserve"> тыс.</w:t>
      </w:r>
      <w:r w:rsidR="00B5170C" w:rsidRPr="007A154A">
        <w:rPr>
          <w:rFonts w:ascii="Times New Roman" w:hAnsi="Times New Roman" w:cs="Times New Roman"/>
        </w:rPr>
        <w:t xml:space="preserve"> </w:t>
      </w:r>
      <w:r w:rsidR="00ED516B" w:rsidRPr="007A154A">
        <w:rPr>
          <w:rFonts w:ascii="Times New Roman" w:hAnsi="Times New Roman" w:cs="Times New Roman"/>
        </w:rPr>
        <w:t xml:space="preserve">руб. составило – </w:t>
      </w:r>
      <w:r w:rsidR="000D39D4" w:rsidRPr="007A154A">
        <w:rPr>
          <w:rFonts w:ascii="Times New Roman" w:hAnsi="Times New Roman" w:cs="Times New Roman"/>
        </w:rPr>
        <w:t>1</w:t>
      </w:r>
      <w:r w:rsidR="00A04798">
        <w:rPr>
          <w:rFonts w:ascii="Times New Roman" w:hAnsi="Times New Roman" w:cs="Times New Roman"/>
        </w:rPr>
        <w:t>2,6</w:t>
      </w:r>
      <w:r w:rsidR="00ED516B" w:rsidRPr="007A154A">
        <w:rPr>
          <w:rFonts w:ascii="Times New Roman" w:hAnsi="Times New Roman" w:cs="Times New Roman"/>
        </w:rPr>
        <w:t xml:space="preserve"> тыс.</w:t>
      </w:r>
      <w:r w:rsidR="00B5170C" w:rsidRPr="007A154A">
        <w:rPr>
          <w:rFonts w:ascii="Times New Roman" w:hAnsi="Times New Roman" w:cs="Times New Roman"/>
        </w:rPr>
        <w:t xml:space="preserve"> </w:t>
      </w:r>
      <w:r w:rsidR="00ED516B" w:rsidRPr="007A154A">
        <w:rPr>
          <w:rFonts w:ascii="Times New Roman" w:hAnsi="Times New Roman" w:cs="Times New Roman"/>
        </w:rPr>
        <w:t>руб.</w:t>
      </w:r>
      <w:r w:rsidR="00B242CD">
        <w:rPr>
          <w:rFonts w:ascii="Times New Roman" w:hAnsi="Times New Roman" w:cs="Times New Roman"/>
        </w:rPr>
        <w:t xml:space="preserve"> или  84</w:t>
      </w:r>
      <w:r w:rsidR="000D39D4" w:rsidRPr="007A154A">
        <w:rPr>
          <w:rFonts w:ascii="Times New Roman" w:hAnsi="Times New Roman" w:cs="Times New Roman"/>
        </w:rPr>
        <w:t>%.</w:t>
      </w:r>
    </w:p>
    <w:p w:rsidR="00ED516B" w:rsidRPr="00194194" w:rsidRDefault="00ED516B" w:rsidP="000246D8">
      <w:pPr>
        <w:jc w:val="both"/>
        <w:rPr>
          <w:rFonts w:ascii="Times New Roman" w:hAnsi="Times New Roman" w:cs="Times New Roman"/>
        </w:rPr>
      </w:pPr>
      <w:r w:rsidRPr="00194194">
        <w:rPr>
          <w:rFonts w:ascii="Times New Roman" w:hAnsi="Times New Roman" w:cs="Times New Roman"/>
        </w:rPr>
        <w:t xml:space="preserve">По подразделу 0503 «Благоустройство» исполнение составило </w:t>
      </w:r>
      <w:r w:rsidR="00EA6795">
        <w:rPr>
          <w:rFonts w:ascii="Times New Roman" w:hAnsi="Times New Roman" w:cs="Times New Roman"/>
        </w:rPr>
        <w:t>1371</w:t>
      </w:r>
      <w:r w:rsidR="00807806" w:rsidRPr="00194194">
        <w:rPr>
          <w:rFonts w:ascii="Times New Roman" w:hAnsi="Times New Roman" w:cs="Times New Roman"/>
        </w:rPr>
        <w:t>,1</w:t>
      </w:r>
      <w:r w:rsidRPr="00194194">
        <w:rPr>
          <w:rFonts w:ascii="Times New Roman" w:hAnsi="Times New Roman" w:cs="Times New Roman"/>
        </w:rPr>
        <w:t xml:space="preserve">  тыс. руб</w:t>
      </w:r>
      <w:r w:rsidR="00B5170C" w:rsidRPr="00194194">
        <w:rPr>
          <w:rFonts w:ascii="Times New Roman" w:hAnsi="Times New Roman" w:cs="Times New Roman"/>
        </w:rPr>
        <w:t>.</w:t>
      </w:r>
      <w:r w:rsidRPr="00194194">
        <w:rPr>
          <w:rFonts w:ascii="Times New Roman" w:hAnsi="Times New Roman" w:cs="Times New Roman"/>
        </w:rPr>
        <w:t xml:space="preserve"> при плановых показателях </w:t>
      </w:r>
      <w:r w:rsidR="00EA6795">
        <w:rPr>
          <w:rFonts w:ascii="Times New Roman" w:hAnsi="Times New Roman" w:cs="Times New Roman"/>
        </w:rPr>
        <w:t>1406,3</w:t>
      </w:r>
      <w:r w:rsidRPr="00194194">
        <w:rPr>
          <w:rFonts w:ascii="Times New Roman" w:hAnsi="Times New Roman" w:cs="Times New Roman"/>
        </w:rPr>
        <w:t>тыс. руб.</w:t>
      </w:r>
      <w:r w:rsidR="00DD4F64" w:rsidRPr="00194194">
        <w:rPr>
          <w:rFonts w:ascii="Times New Roman" w:hAnsi="Times New Roman" w:cs="Times New Roman"/>
        </w:rPr>
        <w:t xml:space="preserve"> Средства были израсходованы на благоустройство  села (уборка мусора, вывоз ТБО, полигон), уличное освещение, пр</w:t>
      </w:r>
      <w:r w:rsidR="00C262CD">
        <w:rPr>
          <w:rFonts w:ascii="Times New Roman" w:hAnsi="Times New Roman" w:cs="Times New Roman"/>
        </w:rPr>
        <w:t>иобретение игровых площадок, инерционные дротики</w:t>
      </w:r>
      <w:r w:rsidR="00DD4F64" w:rsidRPr="00194194">
        <w:rPr>
          <w:rFonts w:ascii="Times New Roman" w:hAnsi="Times New Roman" w:cs="Times New Roman"/>
        </w:rPr>
        <w:t>, светильни</w:t>
      </w:r>
      <w:r w:rsidR="00C262CD">
        <w:rPr>
          <w:rFonts w:ascii="Times New Roman" w:hAnsi="Times New Roman" w:cs="Times New Roman"/>
        </w:rPr>
        <w:t>ков наружного освещения, камеры</w:t>
      </w:r>
      <w:r w:rsidR="00DD4F64" w:rsidRPr="00194194">
        <w:rPr>
          <w:rFonts w:ascii="Times New Roman" w:hAnsi="Times New Roman" w:cs="Times New Roman"/>
        </w:rPr>
        <w:t xml:space="preserve"> видеонаблюдения,</w:t>
      </w:r>
      <w:r w:rsidR="00C262CD">
        <w:rPr>
          <w:rFonts w:ascii="Times New Roman" w:hAnsi="Times New Roman" w:cs="Times New Roman"/>
        </w:rPr>
        <w:t xml:space="preserve"> приобретение и установка баннеров</w:t>
      </w:r>
      <w:r w:rsidR="00DD4F64" w:rsidRPr="00194194">
        <w:rPr>
          <w:rFonts w:ascii="Times New Roman" w:hAnsi="Times New Roman" w:cs="Times New Roman"/>
        </w:rPr>
        <w:t>.</w:t>
      </w:r>
    </w:p>
    <w:p w:rsidR="00A17CE4" w:rsidRPr="00E66AF5" w:rsidRDefault="00250DC9" w:rsidP="00C325AB">
      <w:pPr>
        <w:rPr>
          <w:rFonts w:ascii="Times New Roman" w:hAnsi="Times New Roman" w:cs="Times New Roman"/>
          <w:u w:val="single"/>
        </w:rPr>
      </w:pPr>
      <w:r w:rsidRPr="00E66AF5">
        <w:rPr>
          <w:rFonts w:ascii="Times New Roman" w:hAnsi="Times New Roman" w:cs="Times New Roman"/>
          <w:u w:val="single"/>
        </w:rPr>
        <w:t>Раздел 0800 «Культура, кинематография»:</w:t>
      </w:r>
    </w:p>
    <w:p w:rsidR="00250DC9" w:rsidRPr="00E66AF5" w:rsidRDefault="00250DC9" w:rsidP="000246D8">
      <w:pPr>
        <w:jc w:val="both"/>
        <w:rPr>
          <w:rFonts w:ascii="Times New Roman" w:hAnsi="Times New Roman" w:cs="Times New Roman"/>
        </w:rPr>
      </w:pPr>
      <w:r w:rsidRPr="00E66AF5">
        <w:rPr>
          <w:rFonts w:ascii="Times New Roman" w:hAnsi="Times New Roman" w:cs="Times New Roman"/>
        </w:rPr>
        <w:t xml:space="preserve">Исполнение по данному разделу при плановых показателях в размере </w:t>
      </w:r>
      <w:r w:rsidR="00E66AF5">
        <w:rPr>
          <w:rFonts w:ascii="Times New Roman" w:hAnsi="Times New Roman" w:cs="Times New Roman"/>
        </w:rPr>
        <w:t>12260,6</w:t>
      </w:r>
      <w:r w:rsidRPr="00E66AF5">
        <w:rPr>
          <w:rFonts w:ascii="Times New Roman" w:hAnsi="Times New Roman" w:cs="Times New Roman"/>
        </w:rPr>
        <w:t xml:space="preserve"> тыс.</w:t>
      </w:r>
      <w:r w:rsidR="00B5170C" w:rsidRPr="00E66AF5">
        <w:rPr>
          <w:rFonts w:ascii="Times New Roman" w:hAnsi="Times New Roman" w:cs="Times New Roman"/>
        </w:rPr>
        <w:t xml:space="preserve"> </w:t>
      </w:r>
      <w:r w:rsidRPr="00E66AF5">
        <w:rPr>
          <w:rFonts w:ascii="Times New Roman" w:hAnsi="Times New Roman" w:cs="Times New Roman"/>
        </w:rPr>
        <w:t xml:space="preserve">руб., исполнено – </w:t>
      </w:r>
      <w:r w:rsidR="00E66AF5">
        <w:rPr>
          <w:rFonts w:ascii="Times New Roman" w:hAnsi="Times New Roman" w:cs="Times New Roman"/>
        </w:rPr>
        <w:t>12160,0</w:t>
      </w:r>
      <w:r w:rsidRPr="00E66AF5">
        <w:rPr>
          <w:rFonts w:ascii="Times New Roman" w:hAnsi="Times New Roman" w:cs="Times New Roman"/>
        </w:rPr>
        <w:t>тыс.</w:t>
      </w:r>
      <w:r w:rsidR="00B5170C" w:rsidRPr="00E66AF5">
        <w:rPr>
          <w:rFonts w:ascii="Times New Roman" w:hAnsi="Times New Roman" w:cs="Times New Roman"/>
        </w:rPr>
        <w:t xml:space="preserve"> </w:t>
      </w:r>
      <w:r w:rsidRPr="00E66AF5">
        <w:rPr>
          <w:rFonts w:ascii="Times New Roman" w:hAnsi="Times New Roman" w:cs="Times New Roman"/>
        </w:rPr>
        <w:t>руб. По данному разделу отра</w:t>
      </w:r>
      <w:r w:rsidR="0040282B">
        <w:rPr>
          <w:rFonts w:ascii="Times New Roman" w:hAnsi="Times New Roman" w:cs="Times New Roman"/>
        </w:rPr>
        <w:t>жены расходы на содержание</w:t>
      </w:r>
      <w:r w:rsidR="00E66AF5">
        <w:rPr>
          <w:rFonts w:ascii="Times New Roman" w:hAnsi="Times New Roman" w:cs="Times New Roman"/>
        </w:rPr>
        <w:t xml:space="preserve"> СДК</w:t>
      </w:r>
      <w:r w:rsidR="0040282B">
        <w:rPr>
          <w:rFonts w:ascii="Times New Roman" w:hAnsi="Times New Roman" w:cs="Times New Roman"/>
        </w:rPr>
        <w:t>, реконструкция сельского Дома культуры.</w:t>
      </w:r>
      <w:r w:rsidRPr="00E66AF5">
        <w:rPr>
          <w:rFonts w:ascii="Times New Roman" w:hAnsi="Times New Roman" w:cs="Times New Roman"/>
        </w:rPr>
        <w:t xml:space="preserve"> Расходы по СДК включают в себя:</w:t>
      </w:r>
    </w:p>
    <w:p w:rsidR="00250DC9" w:rsidRPr="001555D1" w:rsidRDefault="00250DC9" w:rsidP="00C325AB">
      <w:pPr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 xml:space="preserve">211 - Заработная плата </w:t>
      </w:r>
      <w:r w:rsidR="001555D1">
        <w:rPr>
          <w:rFonts w:ascii="Times New Roman" w:hAnsi="Times New Roman" w:cs="Times New Roman"/>
        </w:rPr>
        <w:t>1857,6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руб.</w:t>
      </w:r>
    </w:p>
    <w:p w:rsidR="00250DC9" w:rsidRPr="001555D1" w:rsidRDefault="00250DC9" w:rsidP="00C325AB">
      <w:pPr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>213 - Начисления на выплаты по оплате труда – 5</w:t>
      </w:r>
      <w:r w:rsidR="001555D1">
        <w:rPr>
          <w:rFonts w:ascii="Times New Roman" w:hAnsi="Times New Roman" w:cs="Times New Roman"/>
        </w:rPr>
        <w:t>40</w:t>
      </w:r>
      <w:r w:rsidR="001D160C" w:rsidRPr="001555D1">
        <w:rPr>
          <w:rFonts w:ascii="Times New Roman" w:hAnsi="Times New Roman" w:cs="Times New Roman"/>
        </w:rPr>
        <w:t>,9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руб.</w:t>
      </w:r>
    </w:p>
    <w:p w:rsidR="00250DC9" w:rsidRPr="001555D1" w:rsidRDefault="00250DC9" w:rsidP="00C325AB">
      <w:pPr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>221</w:t>
      </w:r>
      <w:r w:rsidR="001D160C" w:rsidRPr="001555D1">
        <w:rPr>
          <w:rFonts w:ascii="Times New Roman" w:hAnsi="Times New Roman" w:cs="Times New Roman"/>
        </w:rPr>
        <w:t xml:space="preserve"> </w:t>
      </w:r>
      <w:r w:rsidR="001555D1">
        <w:rPr>
          <w:rFonts w:ascii="Times New Roman" w:hAnsi="Times New Roman" w:cs="Times New Roman"/>
        </w:rPr>
        <w:t>- Услуги связи – 2,3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руб.</w:t>
      </w:r>
    </w:p>
    <w:p w:rsidR="00250DC9" w:rsidRPr="001555D1" w:rsidRDefault="00250DC9" w:rsidP="00C325AB">
      <w:pPr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>223</w:t>
      </w:r>
      <w:r w:rsidR="001D16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-</w:t>
      </w:r>
      <w:r w:rsidR="001D16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 xml:space="preserve">Электроэнергия, газ – </w:t>
      </w:r>
      <w:r w:rsidR="007472B1">
        <w:rPr>
          <w:rFonts w:ascii="Times New Roman" w:hAnsi="Times New Roman" w:cs="Times New Roman"/>
        </w:rPr>
        <w:t>315,9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руб.</w:t>
      </w:r>
    </w:p>
    <w:p w:rsidR="00250DC9" w:rsidRPr="001555D1" w:rsidRDefault="00250DC9" w:rsidP="000246D8">
      <w:pPr>
        <w:jc w:val="both"/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 xml:space="preserve">225 (244) – работы, услуги по содержанию имущества – </w:t>
      </w:r>
      <w:r w:rsidR="007472B1">
        <w:rPr>
          <w:rFonts w:ascii="Times New Roman" w:hAnsi="Times New Roman" w:cs="Times New Roman"/>
        </w:rPr>
        <w:t>297,1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руб</w:t>
      </w:r>
      <w:r w:rsidR="00B5170C" w:rsidRPr="001555D1">
        <w:rPr>
          <w:rFonts w:ascii="Times New Roman" w:hAnsi="Times New Roman" w:cs="Times New Roman"/>
        </w:rPr>
        <w:t>.</w:t>
      </w:r>
      <w:r w:rsidR="002A46BA">
        <w:rPr>
          <w:rFonts w:ascii="Times New Roman" w:hAnsi="Times New Roman" w:cs="Times New Roman"/>
        </w:rPr>
        <w:t xml:space="preserve"> (договора ГПХ, </w:t>
      </w:r>
      <w:r w:rsidR="001D160C" w:rsidRPr="001555D1">
        <w:rPr>
          <w:rFonts w:ascii="Times New Roman" w:hAnsi="Times New Roman" w:cs="Times New Roman"/>
        </w:rPr>
        <w:t>тех. о</w:t>
      </w:r>
      <w:r w:rsidRPr="001555D1">
        <w:rPr>
          <w:rFonts w:ascii="Times New Roman" w:hAnsi="Times New Roman" w:cs="Times New Roman"/>
        </w:rPr>
        <w:t>бслуживание по газу, ремонт пожарной сигнализации, заправка картриджей).</w:t>
      </w:r>
    </w:p>
    <w:p w:rsidR="006B3E4E" w:rsidRPr="00531A8C" w:rsidRDefault="006B3E4E" w:rsidP="000246D8">
      <w:pPr>
        <w:jc w:val="both"/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>226</w:t>
      </w:r>
      <w:r w:rsidR="001D16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 xml:space="preserve">(244) – Прочие работы, услуги – </w:t>
      </w:r>
      <w:r w:rsidR="002A46BA">
        <w:rPr>
          <w:rFonts w:ascii="Times New Roman" w:hAnsi="Times New Roman" w:cs="Times New Roman"/>
        </w:rPr>
        <w:t>201,5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="001D160C" w:rsidRPr="001555D1">
        <w:rPr>
          <w:rFonts w:ascii="Times New Roman" w:hAnsi="Times New Roman" w:cs="Times New Roman"/>
        </w:rPr>
        <w:t xml:space="preserve">руб. </w:t>
      </w:r>
      <w:r w:rsidR="002A46BA">
        <w:rPr>
          <w:rFonts w:ascii="Times New Roman" w:hAnsi="Times New Roman" w:cs="Times New Roman"/>
        </w:rPr>
        <w:t xml:space="preserve"> </w:t>
      </w:r>
      <w:r w:rsidR="001D160C" w:rsidRPr="001555D1">
        <w:rPr>
          <w:rFonts w:ascii="Times New Roman" w:hAnsi="Times New Roman" w:cs="Times New Roman"/>
        </w:rPr>
        <w:t>(</w:t>
      </w:r>
      <w:r w:rsidR="002A46BA">
        <w:rPr>
          <w:rFonts w:ascii="Times New Roman" w:hAnsi="Times New Roman" w:cs="Times New Roman"/>
        </w:rPr>
        <w:t xml:space="preserve"> монтаж пожарной сигнализации,</w:t>
      </w:r>
      <w:r w:rsidR="000C5857">
        <w:rPr>
          <w:rFonts w:ascii="Times New Roman" w:hAnsi="Times New Roman" w:cs="Times New Roman"/>
        </w:rPr>
        <w:t xml:space="preserve"> </w:t>
      </w:r>
      <w:r w:rsidR="001D160C" w:rsidRPr="001555D1">
        <w:rPr>
          <w:rFonts w:ascii="Times New Roman" w:hAnsi="Times New Roman" w:cs="Times New Roman"/>
        </w:rPr>
        <w:t>страхование авто</w:t>
      </w:r>
      <w:r w:rsidRPr="001555D1">
        <w:rPr>
          <w:rFonts w:ascii="Times New Roman" w:hAnsi="Times New Roman" w:cs="Times New Roman"/>
        </w:rPr>
        <w:t xml:space="preserve">машины, </w:t>
      </w:r>
      <w:r w:rsidR="000C5857">
        <w:rPr>
          <w:rFonts w:ascii="Times New Roman" w:hAnsi="Times New Roman" w:cs="Times New Roman"/>
        </w:rPr>
        <w:t xml:space="preserve">услуги по размещению торгов, </w:t>
      </w:r>
      <w:proofErr w:type="spellStart"/>
      <w:r w:rsidR="000C5857">
        <w:rPr>
          <w:rFonts w:ascii="Times New Roman" w:hAnsi="Times New Roman" w:cs="Times New Roman"/>
        </w:rPr>
        <w:t>гос</w:t>
      </w:r>
      <w:proofErr w:type="gramStart"/>
      <w:r w:rsidR="000C5857">
        <w:rPr>
          <w:rFonts w:ascii="Times New Roman" w:hAnsi="Times New Roman" w:cs="Times New Roman"/>
        </w:rPr>
        <w:t>.э</w:t>
      </w:r>
      <w:proofErr w:type="gramEnd"/>
      <w:r w:rsidR="000C5857">
        <w:rPr>
          <w:rFonts w:ascii="Times New Roman" w:hAnsi="Times New Roman" w:cs="Times New Roman"/>
        </w:rPr>
        <w:t>кспертиза</w:t>
      </w:r>
      <w:proofErr w:type="spellEnd"/>
      <w:r w:rsidR="000C5857">
        <w:rPr>
          <w:rFonts w:ascii="Times New Roman" w:hAnsi="Times New Roman" w:cs="Times New Roman"/>
        </w:rPr>
        <w:t>, топографическая съемка земельного участка,</w:t>
      </w:r>
      <w:r w:rsidR="001B11CA">
        <w:rPr>
          <w:rFonts w:ascii="Times New Roman" w:hAnsi="Times New Roman" w:cs="Times New Roman"/>
        </w:rPr>
        <w:t xml:space="preserve"> </w:t>
      </w:r>
      <w:r w:rsidRPr="00531A8C">
        <w:rPr>
          <w:rFonts w:ascii="Times New Roman" w:hAnsi="Times New Roman" w:cs="Times New Roman"/>
        </w:rPr>
        <w:t>подписка на периодические издания).</w:t>
      </w:r>
    </w:p>
    <w:p w:rsidR="006B3E4E" w:rsidRPr="001555D1" w:rsidRDefault="006B3E4E" w:rsidP="000246D8">
      <w:pPr>
        <w:jc w:val="both"/>
        <w:rPr>
          <w:rFonts w:ascii="Times New Roman" w:hAnsi="Times New Roman" w:cs="Times New Roman"/>
        </w:rPr>
      </w:pPr>
      <w:r w:rsidRPr="00531A8C">
        <w:rPr>
          <w:rFonts w:ascii="Times New Roman" w:hAnsi="Times New Roman" w:cs="Times New Roman"/>
        </w:rPr>
        <w:t>290</w:t>
      </w:r>
      <w:r w:rsidR="001D16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-</w:t>
      </w:r>
      <w:r w:rsidR="001D16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 xml:space="preserve">Прочие работы – </w:t>
      </w:r>
      <w:r w:rsidR="00D373C8">
        <w:rPr>
          <w:rFonts w:ascii="Times New Roman" w:hAnsi="Times New Roman" w:cs="Times New Roman"/>
        </w:rPr>
        <w:t>121,2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руб. (подарочная продукция, налоги, пеня за несвоевременную уплату налогов).</w:t>
      </w:r>
    </w:p>
    <w:p w:rsidR="006B3E4E" w:rsidRPr="001555D1" w:rsidRDefault="006B3E4E" w:rsidP="000246D8">
      <w:pPr>
        <w:jc w:val="both"/>
        <w:rPr>
          <w:rFonts w:ascii="Times New Roman" w:hAnsi="Times New Roman" w:cs="Times New Roman"/>
        </w:rPr>
      </w:pPr>
      <w:proofErr w:type="gramStart"/>
      <w:r w:rsidRPr="001555D1">
        <w:rPr>
          <w:rFonts w:ascii="Times New Roman" w:hAnsi="Times New Roman" w:cs="Times New Roman"/>
        </w:rPr>
        <w:t>310</w:t>
      </w:r>
      <w:r w:rsidR="001D16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 xml:space="preserve">- Увеличение стоимости основных средств – </w:t>
      </w:r>
      <w:r w:rsidR="00BD6C76">
        <w:rPr>
          <w:rFonts w:ascii="Times New Roman" w:hAnsi="Times New Roman" w:cs="Times New Roman"/>
        </w:rPr>
        <w:t>51.0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="001D160C" w:rsidRPr="001555D1">
        <w:rPr>
          <w:rFonts w:ascii="Times New Roman" w:hAnsi="Times New Roman" w:cs="Times New Roman"/>
        </w:rPr>
        <w:t>руб. п</w:t>
      </w:r>
      <w:r w:rsidRPr="001555D1">
        <w:rPr>
          <w:rFonts w:ascii="Times New Roman" w:hAnsi="Times New Roman" w:cs="Times New Roman"/>
        </w:rPr>
        <w:t xml:space="preserve">риобретение </w:t>
      </w:r>
      <w:r w:rsidR="00BD6C76">
        <w:rPr>
          <w:rFonts w:ascii="Times New Roman" w:hAnsi="Times New Roman" w:cs="Times New Roman"/>
        </w:rPr>
        <w:t>искусственной елки</w:t>
      </w:r>
      <w:r w:rsidRPr="001555D1">
        <w:rPr>
          <w:rFonts w:ascii="Times New Roman" w:hAnsi="Times New Roman" w:cs="Times New Roman"/>
        </w:rPr>
        <w:t>).</w:t>
      </w:r>
      <w:proofErr w:type="gramEnd"/>
    </w:p>
    <w:p w:rsidR="006B3E4E" w:rsidRDefault="006B3E4E" w:rsidP="000246D8">
      <w:pPr>
        <w:jc w:val="both"/>
        <w:rPr>
          <w:rFonts w:ascii="Times New Roman" w:hAnsi="Times New Roman" w:cs="Times New Roman"/>
        </w:rPr>
      </w:pPr>
      <w:r w:rsidRPr="001555D1">
        <w:rPr>
          <w:rFonts w:ascii="Times New Roman" w:hAnsi="Times New Roman" w:cs="Times New Roman"/>
        </w:rPr>
        <w:t>340</w:t>
      </w:r>
      <w:r w:rsidR="001D16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 xml:space="preserve">- Увеличение стоимости материальных запасов – </w:t>
      </w:r>
      <w:r w:rsidR="00BD6C76">
        <w:rPr>
          <w:rFonts w:ascii="Times New Roman" w:hAnsi="Times New Roman" w:cs="Times New Roman"/>
        </w:rPr>
        <w:t>796,7</w:t>
      </w:r>
      <w:r w:rsidRPr="001555D1">
        <w:rPr>
          <w:rFonts w:ascii="Times New Roman" w:hAnsi="Times New Roman" w:cs="Times New Roman"/>
        </w:rPr>
        <w:t xml:space="preserve"> тыс.</w:t>
      </w:r>
      <w:r w:rsidR="00B5170C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руб</w:t>
      </w:r>
      <w:r w:rsidR="00B5170C" w:rsidRPr="001555D1">
        <w:rPr>
          <w:rFonts w:ascii="Times New Roman" w:hAnsi="Times New Roman" w:cs="Times New Roman"/>
        </w:rPr>
        <w:t xml:space="preserve">. </w:t>
      </w:r>
      <w:r w:rsidRPr="001555D1">
        <w:rPr>
          <w:rFonts w:ascii="Times New Roman" w:hAnsi="Times New Roman" w:cs="Times New Roman"/>
        </w:rPr>
        <w:t xml:space="preserve">(канцтовары, ГСМ, </w:t>
      </w:r>
      <w:proofErr w:type="spellStart"/>
      <w:r w:rsidR="00E76153">
        <w:rPr>
          <w:rFonts w:ascii="Times New Roman" w:hAnsi="Times New Roman" w:cs="Times New Roman"/>
        </w:rPr>
        <w:t>зап.части</w:t>
      </w:r>
      <w:proofErr w:type="spellEnd"/>
      <w:r w:rsidR="00E76153">
        <w:rPr>
          <w:rFonts w:ascii="Times New Roman" w:hAnsi="Times New Roman" w:cs="Times New Roman"/>
        </w:rPr>
        <w:t>,</w:t>
      </w:r>
      <w:r w:rsidR="001B11CA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хоз</w:t>
      </w:r>
      <w:r w:rsidR="001D160C" w:rsidRPr="001555D1">
        <w:rPr>
          <w:rFonts w:ascii="Times New Roman" w:hAnsi="Times New Roman" w:cs="Times New Roman"/>
        </w:rPr>
        <w:t xml:space="preserve">яйственные </w:t>
      </w:r>
      <w:r w:rsidRPr="001555D1">
        <w:rPr>
          <w:rFonts w:ascii="Times New Roman" w:hAnsi="Times New Roman" w:cs="Times New Roman"/>
        </w:rPr>
        <w:t>товары, строительные материалы,</w:t>
      </w:r>
      <w:r w:rsidR="000E2B09" w:rsidRPr="001555D1">
        <w:rPr>
          <w:rFonts w:ascii="Times New Roman" w:hAnsi="Times New Roman" w:cs="Times New Roman"/>
        </w:rPr>
        <w:t xml:space="preserve"> </w:t>
      </w:r>
      <w:r w:rsidRPr="001555D1">
        <w:rPr>
          <w:rFonts w:ascii="Times New Roman" w:hAnsi="Times New Roman" w:cs="Times New Roman"/>
        </w:rPr>
        <w:t>питание).</w:t>
      </w:r>
    </w:p>
    <w:p w:rsidR="00E76153" w:rsidRDefault="00E76153" w:rsidP="000246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310 – Реконструкция сельского Дома культуры – 7743,3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r w:rsidR="0029367D">
        <w:rPr>
          <w:rFonts w:ascii="Times New Roman" w:hAnsi="Times New Roman" w:cs="Times New Roman"/>
        </w:rPr>
        <w:t>.</w:t>
      </w:r>
    </w:p>
    <w:p w:rsidR="004E31FE" w:rsidRDefault="0040282B" w:rsidP="004E3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1000 « Социальная политика»</w:t>
      </w:r>
      <w:r w:rsidR="00841F16">
        <w:rPr>
          <w:rFonts w:ascii="Times New Roman" w:hAnsi="Times New Roman" w:cs="Times New Roman"/>
        </w:rPr>
        <w:t xml:space="preserve"> По данному  разделу отражены расходы на оказание материальной помощи, пострадавшим в результате пожара</w:t>
      </w:r>
      <w:r w:rsidR="004E31FE">
        <w:rPr>
          <w:rFonts w:ascii="Times New Roman" w:hAnsi="Times New Roman" w:cs="Times New Roman"/>
        </w:rPr>
        <w:t>.</w:t>
      </w:r>
      <w:r w:rsidR="004E31FE" w:rsidRPr="004E31FE">
        <w:rPr>
          <w:rFonts w:ascii="Times New Roman" w:hAnsi="Times New Roman" w:cs="Times New Roman"/>
        </w:rPr>
        <w:t xml:space="preserve"> </w:t>
      </w:r>
      <w:r w:rsidR="004E31FE">
        <w:rPr>
          <w:rFonts w:ascii="Times New Roman" w:hAnsi="Times New Roman" w:cs="Times New Roman"/>
        </w:rPr>
        <w:t xml:space="preserve">Исполнение по данному разделу при плановых показателях 80 тыс. руб., исполнено – 80 тыс. руб. </w:t>
      </w:r>
    </w:p>
    <w:p w:rsidR="0040282B" w:rsidRPr="00250DC9" w:rsidRDefault="0040282B" w:rsidP="000246D8">
      <w:pPr>
        <w:jc w:val="both"/>
        <w:rPr>
          <w:rFonts w:ascii="Times New Roman" w:hAnsi="Times New Roman" w:cs="Times New Roman"/>
        </w:rPr>
      </w:pPr>
    </w:p>
    <w:p w:rsidR="00ED2D83" w:rsidRPr="006A4746" w:rsidRDefault="00833534" w:rsidP="001D160C">
      <w:pPr>
        <w:ind w:firstLine="567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Основную долю в структуре расходов </w:t>
      </w:r>
      <w:r w:rsidR="00115CB9">
        <w:rPr>
          <w:rFonts w:ascii="Times New Roman" w:hAnsi="Times New Roman" w:cs="Times New Roman"/>
        </w:rPr>
        <w:t>Малодербетовского</w:t>
      </w:r>
      <w:r w:rsidRPr="006A4746">
        <w:rPr>
          <w:rFonts w:ascii="Times New Roman" w:hAnsi="Times New Roman" w:cs="Times New Roman"/>
        </w:rPr>
        <w:t xml:space="preserve"> СМО РК в 201</w:t>
      </w:r>
      <w:r w:rsidR="00601936">
        <w:rPr>
          <w:rFonts w:ascii="Times New Roman" w:hAnsi="Times New Roman" w:cs="Times New Roman"/>
        </w:rPr>
        <w:t>8</w:t>
      </w:r>
      <w:r w:rsidR="00070340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>году составляют расходы:</w:t>
      </w:r>
      <w:r w:rsidR="006E0751" w:rsidRPr="006A4746">
        <w:rPr>
          <w:rFonts w:ascii="Times New Roman" w:hAnsi="Times New Roman" w:cs="Times New Roman"/>
        </w:rPr>
        <w:t xml:space="preserve">  </w:t>
      </w:r>
    </w:p>
    <w:p w:rsidR="00833534" w:rsidRPr="006A4746" w:rsidRDefault="006F3DE2" w:rsidP="0083353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на культуру </w:t>
      </w:r>
      <w:r w:rsidR="008C5914" w:rsidRPr="006A4746">
        <w:rPr>
          <w:rFonts w:ascii="Times New Roman" w:hAnsi="Times New Roman" w:cs="Times New Roman"/>
        </w:rPr>
        <w:t xml:space="preserve">-  </w:t>
      </w:r>
      <w:r w:rsidR="00966D38">
        <w:rPr>
          <w:rFonts w:ascii="Times New Roman" w:hAnsi="Times New Roman" w:cs="Times New Roman"/>
        </w:rPr>
        <w:t>12160,0</w:t>
      </w:r>
      <w:r w:rsidR="00833534" w:rsidRPr="006A4746">
        <w:rPr>
          <w:rFonts w:ascii="Times New Roman" w:hAnsi="Times New Roman" w:cs="Times New Roman"/>
        </w:rPr>
        <w:t xml:space="preserve"> тыс.</w:t>
      </w:r>
      <w:r w:rsidR="00B5170C">
        <w:rPr>
          <w:rFonts w:ascii="Times New Roman" w:hAnsi="Times New Roman" w:cs="Times New Roman"/>
        </w:rPr>
        <w:t xml:space="preserve"> </w:t>
      </w:r>
      <w:r w:rsidR="00833534" w:rsidRPr="006A4746">
        <w:rPr>
          <w:rFonts w:ascii="Times New Roman" w:hAnsi="Times New Roman" w:cs="Times New Roman"/>
        </w:rPr>
        <w:t xml:space="preserve">руб. или </w:t>
      </w:r>
      <w:r w:rsidR="00966D38">
        <w:rPr>
          <w:rFonts w:ascii="Times New Roman" w:hAnsi="Times New Roman" w:cs="Times New Roman"/>
        </w:rPr>
        <w:t>74,4</w:t>
      </w:r>
      <w:r w:rsidR="00833534" w:rsidRPr="006A4746">
        <w:rPr>
          <w:rFonts w:ascii="Times New Roman" w:hAnsi="Times New Roman" w:cs="Times New Roman"/>
        </w:rPr>
        <w:t>%;</w:t>
      </w:r>
    </w:p>
    <w:p w:rsidR="00966D38" w:rsidRPr="006A4746" w:rsidRDefault="006F3DE2" w:rsidP="00966D38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на общегосударственные вопросы </w:t>
      </w:r>
      <w:r>
        <w:rPr>
          <w:rFonts w:ascii="Times New Roman" w:hAnsi="Times New Roman" w:cs="Times New Roman"/>
        </w:rPr>
        <w:t xml:space="preserve"> </w:t>
      </w:r>
      <w:r w:rsidR="008C5914" w:rsidRPr="006A4746">
        <w:rPr>
          <w:rFonts w:ascii="Times New Roman" w:hAnsi="Times New Roman" w:cs="Times New Roman"/>
        </w:rPr>
        <w:t xml:space="preserve">- </w:t>
      </w:r>
      <w:r w:rsidR="00833534" w:rsidRPr="006A4746">
        <w:rPr>
          <w:rFonts w:ascii="Times New Roman" w:hAnsi="Times New Roman" w:cs="Times New Roman"/>
        </w:rPr>
        <w:t xml:space="preserve"> </w:t>
      </w:r>
      <w:r w:rsidR="00966D38">
        <w:rPr>
          <w:rFonts w:ascii="Times New Roman" w:hAnsi="Times New Roman" w:cs="Times New Roman"/>
        </w:rPr>
        <w:t xml:space="preserve">1897,6 </w:t>
      </w:r>
      <w:r w:rsidR="00833534" w:rsidRPr="006A4746">
        <w:rPr>
          <w:rFonts w:ascii="Times New Roman" w:hAnsi="Times New Roman" w:cs="Times New Roman"/>
        </w:rPr>
        <w:t xml:space="preserve">тыс. руб. или </w:t>
      </w:r>
      <w:r w:rsidR="00966D38">
        <w:rPr>
          <w:rFonts w:ascii="Times New Roman" w:hAnsi="Times New Roman" w:cs="Times New Roman"/>
        </w:rPr>
        <w:t>11,6</w:t>
      </w:r>
      <w:r w:rsidR="00833534" w:rsidRPr="006A4746">
        <w:rPr>
          <w:rFonts w:ascii="Times New Roman" w:hAnsi="Times New Roman" w:cs="Times New Roman"/>
        </w:rPr>
        <w:t>%.</w:t>
      </w:r>
      <w:r w:rsidR="00966D38" w:rsidRPr="00966D38">
        <w:rPr>
          <w:rFonts w:ascii="Times New Roman" w:hAnsi="Times New Roman" w:cs="Times New Roman"/>
        </w:rPr>
        <w:t xml:space="preserve"> </w:t>
      </w:r>
    </w:p>
    <w:p w:rsidR="00833534" w:rsidRPr="006A4746" w:rsidRDefault="00966D38" w:rsidP="0083353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C56E1D">
        <w:rPr>
          <w:rFonts w:ascii="Times New Roman" w:hAnsi="Times New Roman" w:cs="Times New Roman"/>
        </w:rPr>
        <w:t>жилищно</w:t>
      </w:r>
      <w:proofErr w:type="spellEnd"/>
      <w:r w:rsidR="00C56E1D">
        <w:rPr>
          <w:rFonts w:ascii="Times New Roman" w:hAnsi="Times New Roman" w:cs="Times New Roman"/>
        </w:rPr>
        <w:t>- коммунальное хозяйство – 1383,7 тыс</w:t>
      </w:r>
      <w:proofErr w:type="gramStart"/>
      <w:r w:rsidR="00C56E1D">
        <w:rPr>
          <w:rFonts w:ascii="Times New Roman" w:hAnsi="Times New Roman" w:cs="Times New Roman"/>
        </w:rPr>
        <w:t>.р</w:t>
      </w:r>
      <w:proofErr w:type="gramEnd"/>
      <w:r w:rsidR="00C56E1D">
        <w:rPr>
          <w:rFonts w:ascii="Times New Roman" w:hAnsi="Times New Roman" w:cs="Times New Roman"/>
        </w:rPr>
        <w:t>уб. или 8.5%.</w:t>
      </w:r>
    </w:p>
    <w:p w:rsidR="000246D8" w:rsidRDefault="00833534" w:rsidP="000246D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lastRenderedPageBreak/>
        <w:t xml:space="preserve">Расходная часть бюджета </w:t>
      </w:r>
      <w:r w:rsidR="00115CB9">
        <w:rPr>
          <w:rFonts w:ascii="Times New Roman" w:hAnsi="Times New Roman" w:cs="Times New Roman"/>
        </w:rPr>
        <w:t>Малодербетовского</w:t>
      </w:r>
      <w:r w:rsidR="00214940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 СМО РК 201</w:t>
      </w:r>
      <w:r w:rsidR="00601936">
        <w:rPr>
          <w:rFonts w:ascii="Times New Roman" w:hAnsi="Times New Roman" w:cs="Times New Roman"/>
        </w:rPr>
        <w:t>8</w:t>
      </w:r>
      <w:r w:rsidRPr="006A4746">
        <w:rPr>
          <w:rFonts w:ascii="Times New Roman" w:hAnsi="Times New Roman" w:cs="Times New Roman"/>
        </w:rPr>
        <w:t xml:space="preserve"> года по отношению к 201</w:t>
      </w:r>
      <w:r w:rsidR="00601936">
        <w:rPr>
          <w:rFonts w:ascii="Times New Roman" w:hAnsi="Times New Roman" w:cs="Times New Roman"/>
        </w:rPr>
        <w:t>7</w:t>
      </w:r>
      <w:r w:rsidR="00264CB2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году составляет </w:t>
      </w:r>
      <w:r w:rsidR="00C56E1D">
        <w:rPr>
          <w:rFonts w:ascii="Times New Roman" w:hAnsi="Times New Roman" w:cs="Times New Roman"/>
        </w:rPr>
        <w:t>133,4</w:t>
      </w:r>
      <w:r w:rsidRPr="006A4746">
        <w:rPr>
          <w:rFonts w:ascii="Times New Roman" w:hAnsi="Times New Roman" w:cs="Times New Roman"/>
        </w:rPr>
        <w:t xml:space="preserve">% </w:t>
      </w:r>
      <w:r w:rsidR="00264CB2" w:rsidRPr="006A4746">
        <w:rPr>
          <w:rFonts w:ascii="Times New Roman" w:hAnsi="Times New Roman" w:cs="Times New Roman"/>
        </w:rPr>
        <w:t xml:space="preserve">. Произошло </w:t>
      </w:r>
      <w:r w:rsidR="00B536BF">
        <w:rPr>
          <w:rFonts w:ascii="Times New Roman" w:hAnsi="Times New Roman" w:cs="Times New Roman"/>
        </w:rPr>
        <w:t>у</w:t>
      </w:r>
      <w:r w:rsidR="00C56E1D">
        <w:rPr>
          <w:rFonts w:ascii="Times New Roman" w:hAnsi="Times New Roman" w:cs="Times New Roman"/>
        </w:rPr>
        <w:t>величение</w:t>
      </w:r>
      <w:r w:rsidR="004A59B4">
        <w:rPr>
          <w:rFonts w:ascii="Times New Roman" w:hAnsi="Times New Roman" w:cs="Times New Roman"/>
        </w:rPr>
        <w:t xml:space="preserve"> </w:t>
      </w:r>
      <w:r w:rsidR="00264CB2" w:rsidRPr="006A4746">
        <w:rPr>
          <w:rFonts w:ascii="Times New Roman" w:hAnsi="Times New Roman" w:cs="Times New Roman"/>
        </w:rPr>
        <w:t xml:space="preserve"> расходов по сравнению с аналогичным пе</w:t>
      </w:r>
      <w:r w:rsidR="004A59B4">
        <w:rPr>
          <w:rFonts w:ascii="Times New Roman" w:hAnsi="Times New Roman" w:cs="Times New Roman"/>
        </w:rPr>
        <w:t>риодом прошлого года  на</w:t>
      </w:r>
      <w:r w:rsidR="00264CB2" w:rsidRPr="006A4746">
        <w:rPr>
          <w:rFonts w:ascii="Times New Roman" w:hAnsi="Times New Roman" w:cs="Times New Roman"/>
        </w:rPr>
        <w:t xml:space="preserve"> </w:t>
      </w:r>
      <w:r w:rsidR="00726E26">
        <w:rPr>
          <w:rFonts w:ascii="Times New Roman" w:hAnsi="Times New Roman" w:cs="Times New Roman"/>
        </w:rPr>
        <w:t>4094,4</w:t>
      </w:r>
      <w:r w:rsidR="00264CB2" w:rsidRPr="006A4746">
        <w:rPr>
          <w:rFonts w:ascii="Times New Roman" w:hAnsi="Times New Roman" w:cs="Times New Roman"/>
        </w:rPr>
        <w:t xml:space="preserve"> тыс. руб.</w:t>
      </w:r>
      <w:r w:rsidR="0029367D">
        <w:rPr>
          <w:rFonts w:ascii="Times New Roman" w:hAnsi="Times New Roman" w:cs="Times New Roman"/>
        </w:rPr>
        <w:t>, в связи с реконструкцией сельского Дома культуры.</w:t>
      </w:r>
      <w:r w:rsidR="00264CB2" w:rsidRPr="006A4746">
        <w:rPr>
          <w:rFonts w:ascii="Times New Roman" w:hAnsi="Times New Roman" w:cs="Times New Roman"/>
        </w:rPr>
        <w:t xml:space="preserve"> </w:t>
      </w:r>
    </w:p>
    <w:p w:rsidR="00833534" w:rsidRPr="006A4746" w:rsidRDefault="00833534" w:rsidP="000246D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>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833534" w:rsidRPr="006A4746" w:rsidRDefault="00833534" w:rsidP="00833534">
      <w:pPr>
        <w:ind w:left="360"/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</w:t>
      </w:r>
    </w:p>
    <w:p w:rsidR="00833534" w:rsidRPr="006A4746" w:rsidRDefault="00833534" w:rsidP="00833534">
      <w:pPr>
        <w:ind w:left="360"/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         </w:t>
      </w:r>
      <w:r w:rsidRPr="001D526C">
        <w:rPr>
          <w:rFonts w:ascii="Times New Roman" w:hAnsi="Times New Roman" w:cs="Times New Roman"/>
          <w:b/>
          <w:lang w:val="en-US"/>
        </w:rPr>
        <w:t>IV</w:t>
      </w:r>
      <w:r w:rsidRPr="001D526C">
        <w:rPr>
          <w:rFonts w:ascii="Times New Roman" w:hAnsi="Times New Roman" w:cs="Times New Roman"/>
          <w:b/>
        </w:rPr>
        <w:t>. Анализ состояния обязательств.</w:t>
      </w:r>
    </w:p>
    <w:p w:rsidR="002C4E2C" w:rsidRDefault="00AC5DBC" w:rsidP="00833534">
      <w:pPr>
        <w:ind w:left="360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</w:t>
      </w:r>
      <w:r w:rsidR="00833534" w:rsidRPr="006A4746">
        <w:rPr>
          <w:rFonts w:ascii="Times New Roman" w:hAnsi="Times New Roman" w:cs="Times New Roman"/>
        </w:rPr>
        <w:t xml:space="preserve">Дебиторская задолженность </w:t>
      </w:r>
      <w:r w:rsidR="00C513B2" w:rsidRPr="006A4746">
        <w:rPr>
          <w:rFonts w:ascii="Times New Roman" w:hAnsi="Times New Roman" w:cs="Times New Roman"/>
        </w:rPr>
        <w:t xml:space="preserve">(бюджетная деятельность)                                                   </w:t>
      </w:r>
    </w:p>
    <w:p w:rsidR="002C4E2C" w:rsidRPr="006A4746" w:rsidRDefault="00C513B2" w:rsidP="002C4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2C4E2C" w:rsidRPr="006A4746">
        <w:rPr>
          <w:rFonts w:ascii="Times New Roman" w:hAnsi="Times New Roman" w:cs="Times New Roman"/>
        </w:rPr>
        <w:t>тыс. руб.</w:t>
      </w:r>
    </w:p>
    <w:tbl>
      <w:tblPr>
        <w:tblStyle w:val="a4"/>
        <w:tblW w:w="0" w:type="auto"/>
        <w:tblLook w:val="04A0"/>
      </w:tblPr>
      <w:tblGrid>
        <w:gridCol w:w="3369"/>
        <w:gridCol w:w="1985"/>
        <w:gridCol w:w="1984"/>
        <w:gridCol w:w="2233"/>
      </w:tblGrid>
      <w:tr w:rsidR="002C4E2C" w:rsidRPr="006A4746" w:rsidTr="00D75971">
        <w:tc>
          <w:tcPr>
            <w:tcW w:w="3369" w:type="dxa"/>
            <w:vAlign w:val="center"/>
          </w:tcPr>
          <w:p w:rsidR="002C4E2C" w:rsidRPr="005B2B36" w:rsidRDefault="002C4E2C" w:rsidP="005B2B36">
            <w:pPr>
              <w:rPr>
                <w:rFonts w:ascii="Times New Roman" w:hAnsi="Times New Roman" w:cs="Times New Roman"/>
              </w:rPr>
            </w:pPr>
            <w:r w:rsidRPr="005B2B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2C4E2C" w:rsidRPr="006A4746" w:rsidRDefault="002C4E2C" w:rsidP="002C4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на начало отчетного периода</w:t>
            </w:r>
          </w:p>
        </w:tc>
        <w:tc>
          <w:tcPr>
            <w:tcW w:w="1984" w:type="dxa"/>
            <w:vAlign w:val="center"/>
          </w:tcPr>
          <w:p w:rsidR="002C4E2C" w:rsidRPr="006A4746" w:rsidRDefault="002C4E2C" w:rsidP="002C4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На конец отчетного периода</w:t>
            </w:r>
          </w:p>
        </w:tc>
        <w:tc>
          <w:tcPr>
            <w:tcW w:w="2233" w:type="dxa"/>
            <w:vAlign w:val="center"/>
          </w:tcPr>
          <w:p w:rsidR="002C4E2C" w:rsidRPr="006A4746" w:rsidRDefault="002C4E2C" w:rsidP="002C4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Отклонение (гр.3-гр.2)</w:t>
            </w:r>
          </w:p>
        </w:tc>
      </w:tr>
      <w:tr w:rsidR="005B2B36" w:rsidRPr="006A4746" w:rsidTr="00D75971">
        <w:tc>
          <w:tcPr>
            <w:tcW w:w="3369" w:type="dxa"/>
            <w:vAlign w:val="center"/>
          </w:tcPr>
          <w:p w:rsidR="005B2B36" w:rsidRPr="005B2B36" w:rsidRDefault="005B2B36" w:rsidP="005B2B36">
            <w:pPr>
              <w:rPr>
                <w:rFonts w:ascii="Times New Roman" w:hAnsi="Times New Roman" w:cs="Times New Roman"/>
              </w:rPr>
            </w:pPr>
            <w:r w:rsidRPr="005B2B36">
              <w:rPr>
                <w:rFonts w:ascii="Times New Roman" w:hAnsi="Times New Roman" w:cs="Times New Roman"/>
              </w:rPr>
              <w:t>205.00 Расчеты по доходам</w:t>
            </w:r>
          </w:p>
        </w:tc>
        <w:tc>
          <w:tcPr>
            <w:tcW w:w="1985" w:type="dxa"/>
            <w:vAlign w:val="center"/>
          </w:tcPr>
          <w:p w:rsidR="005B2B36" w:rsidRPr="005B2B36" w:rsidRDefault="005B2B36" w:rsidP="002C4E2C">
            <w:pPr>
              <w:jc w:val="center"/>
              <w:rPr>
                <w:rFonts w:ascii="Times New Roman" w:hAnsi="Times New Roman" w:cs="Times New Roman"/>
              </w:rPr>
            </w:pPr>
            <w:r w:rsidRPr="005B2B36">
              <w:rPr>
                <w:rFonts w:ascii="Times New Roman" w:hAnsi="Times New Roman" w:cs="Times New Roman"/>
              </w:rPr>
              <w:t>3968,0</w:t>
            </w:r>
          </w:p>
        </w:tc>
        <w:tc>
          <w:tcPr>
            <w:tcW w:w="1984" w:type="dxa"/>
            <w:vAlign w:val="center"/>
          </w:tcPr>
          <w:p w:rsidR="005B2B36" w:rsidRPr="005B2B36" w:rsidRDefault="005B2B36" w:rsidP="002C4E2C">
            <w:pPr>
              <w:jc w:val="center"/>
              <w:rPr>
                <w:rFonts w:ascii="Times New Roman" w:hAnsi="Times New Roman" w:cs="Times New Roman"/>
              </w:rPr>
            </w:pPr>
            <w:r w:rsidRPr="005B2B36">
              <w:rPr>
                <w:rFonts w:ascii="Times New Roman" w:hAnsi="Times New Roman" w:cs="Times New Roman"/>
              </w:rPr>
              <w:t>2557,1</w:t>
            </w:r>
          </w:p>
        </w:tc>
        <w:tc>
          <w:tcPr>
            <w:tcW w:w="2233" w:type="dxa"/>
            <w:vAlign w:val="center"/>
          </w:tcPr>
          <w:p w:rsidR="005B2B36" w:rsidRPr="005B2B36" w:rsidRDefault="00C9614C" w:rsidP="002C4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-1410,9</w:t>
            </w:r>
          </w:p>
        </w:tc>
      </w:tr>
      <w:tr w:rsidR="002C4E2C" w:rsidRPr="006A4746" w:rsidTr="00D75971">
        <w:tc>
          <w:tcPr>
            <w:tcW w:w="3369" w:type="dxa"/>
          </w:tcPr>
          <w:p w:rsidR="002C4E2C" w:rsidRPr="00D75971" w:rsidRDefault="003423DB" w:rsidP="002C4E2C">
            <w:pPr>
              <w:rPr>
                <w:rFonts w:ascii="Times New Roman" w:hAnsi="Times New Roman" w:cs="Times New Roman"/>
              </w:rPr>
            </w:pPr>
            <w:r w:rsidRPr="00D75971">
              <w:rPr>
                <w:rFonts w:ascii="Times New Roman" w:hAnsi="Times New Roman" w:cs="Times New Roman"/>
              </w:rPr>
              <w:t>206.00. Расчеты по выданным авансам</w:t>
            </w:r>
          </w:p>
        </w:tc>
        <w:tc>
          <w:tcPr>
            <w:tcW w:w="1985" w:type="dxa"/>
            <w:vAlign w:val="center"/>
          </w:tcPr>
          <w:p w:rsidR="002C4E2C" w:rsidRPr="006A4746" w:rsidRDefault="00C9614C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984" w:type="dxa"/>
            <w:vAlign w:val="center"/>
          </w:tcPr>
          <w:p w:rsidR="002C4E2C" w:rsidRPr="006A4746" w:rsidRDefault="00C9614C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233" w:type="dxa"/>
            <w:vAlign w:val="center"/>
          </w:tcPr>
          <w:p w:rsidR="002C4E2C" w:rsidRPr="006A4746" w:rsidRDefault="00FD3E80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4E2C" w:rsidRPr="006A4746" w:rsidTr="00D75971">
        <w:tc>
          <w:tcPr>
            <w:tcW w:w="3369" w:type="dxa"/>
          </w:tcPr>
          <w:p w:rsidR="002C4E2C" w:rsidRPr="006A4746" w:rsidRDefault="002C4E2C" w:rsidP="002C4E2C">
            <w:pPr>
              <w:rPr>
                <w:rFonts w:ascii="Times New Roman" w:hAnsi="Times New Roman" w:cs="Times New Roman"/>
              </w:rPr>
            </w:pPr>
            <w:r w:rsidRPr="006A4746">
              <w:rPr>
                <w:rFonts w:ascii="Times New Roman" w:hAnsi="Times New Roman" w:cs="Times New Roman"/>
              </w:rPr>
              <w:t>303.00.Расчеты по платежам в бюджеты</w:t>
            </w:r>
          </w:p>
        </w:tc>
        <w:tc>
          <w:tcPr>
            <w:tcW w:w="1985" w:type="dxa"/>
            <w:vAlign w:val="center"/>
          </w:tcPr>
          <w:p w:rsidR="002C4E2C" w:rsidRPr="006A4746" w:rsidRDefault="00FD3E80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614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vAlign w:val="center"/>
          </w:tcPr>
          <w:p w:rsidR="002C4E2C" w:rsidRPr="006A4746" w:rsidRDefault="00C9614C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2C4E2C" w:rsidRPr="006A4746" w:rsidRDefault="00C9614C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526C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2C4E2C" w:rsidRPr="006A4746" w:rsidTr="00D75971">
        <w:tc>
          <w:tcPr>
            <w:tcW w:w="3369" w:type="dxa"/>
          </w:tcPr>
          <w:p w:rsidR="002C4E2C" w:rsidRPr="006A4746" w:rsidRDefault="002C4E2C" w:rsidP="002C4E2C">
            <w:pPr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2C4E2C" w:rsidRPr="006A4746" w:rsidRDefault="00C9614C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4013,6</w:t>
            </w:r>
          </w:p>
        </w:tc>
        <w:tc>
          <w:tcPr>
            <w:tcW w:w="1984" w:type="dxa"/>
            <w:vAlign w:val="center"/>
          </w:tcPr>
          <w:p w:rsidR="002C4E2C" w:rsidRPr="006A4746" w:rsidRDefault="00C9614C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2558,2</w:t>
            </w:r>
          </w:p>
        </w:tc>
        <w:tc>
          <w:tcPr>
            <w:tcW w:w="2233" w:type="dxa"/>
            <w:vAlign w:val="center"/>
          </w:tcPr>
          <w:p w:rsidR="002C4E2C" w:rsidRPr="006A4746" w:rsidRDefault="001D526C" w:rsidP="002C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-1455,4</w:t>
            </w:r>
          </w:p>
        </w:tc>
      </w:tr>
    </w:tbl>
    <w:p w:rsidR="002C4E2C" w:rsidRPr="006A4746" w:rsidRDefault="002C4E2C" w:rsidP="002C4E2C">
      <w:pPr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534" w:rsidRPr="006A4746" w:rsidRDefault="005416CC" w:rsidP="0083353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сумма дебитор</w:t>
      </w:r>
      <w:r w:rsidR="00601936">
        <w:rPr>
          <w:rFonts w:ascii="Times New Roman" w:hAnsi="Times New Roman" w:cs="Times New Roman"/>
        </w:rPr>
        <w:t>ской задолженности на 01.01.2019</w:t>
      </w:r>
      <w:r w:rsidR="001D526C">
        <w:rPr>
          <w:rFonts w:ascii="Times New Roman" w:hAnsi="Times New Roman" w:cs="Times New Roman"/>
        </w:rPr>
        <w:t xml:space="preserve"> год составила 2558,2</w:t>
      </w:r>
      <w:r>
        <w:rPr>
          <w:rFonts w:ascii="Times New Roman" w:hAnsi="Times New Roman" w:cs="Times New Roman"/>
        </w:rPr>
        <w:t xml:space="preserve"> тыс.</w:t>
      </w:r>
      <w:r w:rsidR="00FD3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  <w:r w:rsidR="00833534" w:rsidRPr="006A4746">
        <w:rPr>
          <w:rFonts w:ascii="Times New Roman" w:hAnsi="Times New Roman" w:cs="Times New Roman"/>
        </w:rPr>
        <w:t xml:space="preserve">                                                    </w:t>
      </w:r>
    </w:p>
    <w:p w:rsidR="00335DED" w:rsidRPr="006A4746" w:rsidRDefault="00AC5DBC" w:rsidP="00AC5DBC">
      <w:pPr>
        <w:ind w:left="360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</w:t>
      </w:r>
    </w:p>
    <w:p w:rsidR="00AC5DBC" w:rsidRPr="006A4746" w:rsidRDefault="00C513B2" w:rsidP="00CD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C5DBC" w:rsidRPr="006A4746">
        <w:rPr>
          <w:rFonts w:ascii="Times New Roman" w:hAnsi="Times New Roman" w:cs="Times New Roman"/>
        </w:rPr>
        <w:t xml:space="preserve">Кредиторская задолженность (бюджетная деятельность)                                               </w:t>
      </w:r>
      <w:r w:rsidR="00AB0A7C" w:rsidRPr="006A4746">
        <w:rPr>
          <w:rFonts w:ascii="Times New Roman" w:hAnsi="Times New Roman" w:cs="Times New Roman"/>
        </w:rPr>
        <w:t xml:space="preserve">    </w:t>
      </w:r>
      <w:r w:rsidR="00FD3E80">
        <w:rPr>
          <w:rFonts w:ascii="Times New Roman" w:hAnsi="Times New Roman" w:cs="Times New Roman"/>
        </w:rPr>
        <w:t xml:space="preserve">     </w:t>
      </w:r>
      <w:r w:rsidR="00AC5DBC" w:rsidRPr="006A4746">
        <w:rPr>
          <w:rFonts w:ascii="Times New Roman" w:hAnsi="Times New Roman" w:cs="Times New Roman"/>
        </w:rPr>
        <w:t>руб.</w:t>
      </w:r>
    </w:p>
    <w:tbl>
      <w:tblPr>
        <w:tblStyle w:val="a4"/>
        <w:tblW w:w="0" w:type="auto"/>
        <w:tblLook w:val="04A0"/>
      </w:tblPr>
      <w:tblGrid>
        <w:gridCol w:w="2802"/>
        <w:gridCol w:w="2268"/>
        <w:gridCol w:w="2268"/>
        <w:gridCol w:w="2233"/>
      </w:tblGrid>
      <w:tr w:rsidR="00335DED" w:rsidRPr="006A4746" w:rsidTr="009C1D86">
        <w:tc>
          <w:tcPr>
            <w:tcW w:w="2802" w:type="dxa"/>
            <w:vAlign w:val="center"/>
          </w:tcPr>
          <w:p w:rsidR="00335DED" w:rsidRPr="006A4746" w:rsidRDefault="00335DED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335DED" w:rsidRPr="006A4746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н</w:t>
            </w:r>
            <w:r w:rsidR="00335DED" w:rsidRPr="006A4746">
              <w:rPr>
                <w:rFonts w:ascii="Times New Roman" w:hAnsi="Times New Roman" w:cs="Times New Roman"/>
                <w:b/>
              </w:rPr>
              <w:t>а на</w:t>
            </w:r>
            <w:r w:rsidRPr="006A4746">
              <w:rPr>
                <w:rFonts w:ascii="Times New Roman" w:hAnsi="Times New Roman" w:cs="Times New Roman"/>
                <w:b/>
              </w:rPr>
              <w:t>чало отчетного периода</w:t>
            </w:r>
          </w:p>
        </w:tc>
        <w:tc>
          <w:tcPr>
            <w:tcW w:w="2268" w:type="dxa"/>
            <w:vAlign w:val="center"/>
          </w:tcPr>
          <w:p w:rsidR="00335DED" w:rsidRPr="006A4746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На конец отчетного периода</w:t>
            </w:r>
          </w:p>
        </w:tc>
        <w:tc>
          <w:tcPr>
            <w:tcW w:w="2233" w:type="dxa"/>
            <w:vAlign w:val="center"/>
          </w:tcPr>
          <w:p w:rsidR="00335DED" w:rsidRPr="006A4746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Отклонение (гр.3-гр.2)</w:t>
            </w:r>
          </w:p>
        </w:tc>
      </w:tr>
      <w:tr w:rsidR="00542879" w:rsidRPr="006A4746" w:rsidTr="009C1D86">
        <w:tc>
          <w:tcPr>
            <w:tcW w:w="2802" w:type="dxa"/>
            <w:vAlign w:val="center"/>
          </w:tcPr>
          <w:p w:rsidR="00542879" w:rsidRPr="006A4746" w:rsidRDefault="00542879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B36">
              <w:rPr>
                <w:rFonts w:ascii="Times New Roman" w:hAnsi="Times New Roman" w:cs="Times New Roman"/>
              </w:rPr>
              <w:t>205.00 Расчеты по доходам</w:t>
            </w:r>
          </w:p>
        </w:tc>
        <w:tc>
          <w:tcPr>
            <w:tcW w:w="2268" w:type="dxa"/>
            <w:vAlign w:val="center"/>
          </w:tcPr>
          <w:p w:rsidR="00542879" w:rsidRPr="006A4746" w:rsidRDefault="00542879" w:rsidP="000C5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2535,2</w:t>
            </w:r>
          </w:p>
        </w:tc>
        <w:tc>
          <w:tcPr>
            <w:tcW w:w="2268" w:type="dxa"/>
            <w:vAlign w:val="center"/>
          </w:tcPr>
          <w:p w:rsidR="00542879" w:rsidRPr="006A4746" w:rsidRDefault="00542879" w:rsidP="000C5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1685,3</w:t>
            </w:r>
          </w:p>
        </w:tc>
        <w:tc>
          <w:tcPr>
            <w:tcW w:w="2233" w:type="dxa"/>
            <w:vAlign w:val="center"/>
          </w:tcPr>
          <w:p w:rsidR="00542879" w:rsidRPr="00542879" w:rsidRDefault="00542879" w:rsidP="006C7755">
            <w:pPr>
              <w:jc w:val="center"/>
              <w:rPr>
                <w:rFonts w:ascii="Times New Roman" w:hAnsi="Times New Roman" w:cs="Times New Roman"/>
              </w:rPr>
            </w:pPr>
            <w:r w:rsidRPr="00542879">
              <w:rPr>
                <w:rFonts w:ascii="Times New Roman" w:hAnsi="Times New Roman" w:cs="Times New Roman"/>
              </w:rPr>
              <w:t>-849,9</w:t>
            </w:r>
          </w:p>
        </w:tc>
      </w:tr>
      <w:tr w:rsidR="00542879" w:rsidRPr="006A4746" w:rsidTr="009C1D86">
        <w:tc>
          <w:tcPr>
            <w:tcW w:w="2802" w:type="dxa"/>
          </w:tcPr>
          <w:p w:rsidR="00542879" w:rsidRPr="006A4746" w:rsidRDefault="00542879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746">
              <w:rPr>
                <w:rFonts w:ascii="Times New Roman" w:hAnsi="Times New Roman" w:cs="Times New Roman"/>
                <w:sz w:val="20"/>
                <w:szCs w:val="20"/>
              </w:rPr>
              <w:t>302.00.Расчеты по принятым обязательствам</w:t>
            </w:r>
          </w:p>
        </w:tc>
        <w:tc>
          <w:tcPr>
            <w:tcW w:w="2268" w:type="dxa"/>
            <w:vAlign w:val="center"/>
          </w:tcPr>
          <w:p w:rsidR="00542879" w:rsidRPr="006A4746" w:rsidRDefault="00542879" w:rsidP="00F20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2268" w:type="dxa"/>
            <w:vAlign w:val="center"/>
          </w:tcPr>
          <w:p w:rsidR="00542879" w:rsidRPr="006A4746" w:rsidRDefault="00542879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</w:tc>
        <w:tc>
          <w:tcPr>
            <w:tcW w:w="2233" w:type="dxa"/>
            <w:vAlign w:val="center"/>
          </w:tcPr>
          <w:p w:rsidR="00542879" w:rsidRPr="006A4746" w:rsidRDefault="00121A53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542879" w:rsidRPr="006A4746" w:rsidTr="009C1D86">
        <w:tc>
          <w:tcPr>
            <w:tcW w:w="2802" w:type="dxa"/>
          </w:tcPr>
          <w:p w:rsidR="00542879" w:rsidRPr="006A4746" w:rsidRDefault="00542879" w:rsidP="00C325AB">
            <w:pPr>
              <w:rPr>
                <w:rFonts w:ascii="Times New Roman" w:hAnsi="Times New Roman" w:cs="Times New Roman"/>
              </w:rPr>
            </w:pPr>
            <w:r w:rsidRPr="006A4746">
              <w:rPr>
                <w:rFonts w:ascii="Times New Roman" w:hAnsi="Times New Roman" w:cs="Times New Roman"/>
              </w:rPr>
              <w:t>303.00.Расчеты по платежам в бюджеты</w:t>
            </w:r>
          </w:p>
        </w:tc>
        <w:tc>
          <w:tcPr>
            <w:tcW w:w="2268" w:type="dxa"/>
            <w:vAlign w:val="center"/>
          </w:tcPr>
          <w:p w:rsidR="00542879" w:rsidRPr="006A4746" w:rsidRDefault="00542879" w:rsidP="009C1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2268" w:type="dxa"/>
            <w:vAlign w:val="center"/>
          </w:tcPr>
          <w:p w:rsidR="00542879" w:rsidRPr="006A4746" w:rsidRDefault="00542879" w:rsidP="009C1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542879" w:rsidRPr="006A4746" w:rsidRDefault="00542879" w:rsidP="00E97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-22,4</w:t>
            </w:r>
          </w:p>
        </w:tc>
      </w:tr>
      <w:tr w:rsidR="00542879" w:rsidRPr="006A4746" w:rsidTr="009C1D86">
        <w:tc>
          <w:tcPr>
            <w:tcW w:w="2802" w:type="dxa"/>
          </w:tcPr>
          <w:p w:rsidR="00542879" w:rsidRPr="006A4746" w:rsidRDefault="00542879" w:rsidP="00C325AB">
            <w:pPr>
              <w:rPr>
                <w:rFonts w:ascii="Times New Roman" w:hAnsi="Times New Roman" w:cs="Times New Roman"/>
                <w:b/>
              </w:rPr>
            </w:pPr>
            <w:r w:rsidRPr="006A474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542879" w:rsidRPr="006A4746" w:rsidRDefault="00121A53" w:rsidP="009C1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2620,9</w:t>
            </w:r>
          </w:p>
        </w:tc>
        <w:tc>
          <w:tcPr>
            <w:tcW w:w="2268" w:type="dxa"/>
            <w:vAlign w:val="center"/>
          </w:tcPr>
          <w:p w:rsidR="00542879" w:rsidRPr="006A4746" w:rsidRDefault="00121A53" w:rsidP="009C1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1813,6</w:t>
            </w:r>
          </w:p>
        </w:tc>
        <w:tc>
          <w:tcPr>
            <w:tcW w:w="2233" w:type="dxa"/>
            <w:vAlign w:val="center"/>
          </w:tcPr>
          <w:p w:rsidR="00542879" w:rsidRPr="006A4746" w:rsidRDefault="00121A53" w:rsidP="00B4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-807,3</w:t>
            </w:r>
          </w:p>
        </w:tc>
      </w:tr>
    </w:tbl>
    <w:p w:rsidR="00C325AB" w:rsidRPr="006A4746" w:rsidRDefault="00CB0A23" w:rsidP="000246D8">
      <w:pPr>
        <w:ind w:firstLine="567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</w:t>
      </w:r>
      <w:r w:rsidR="00B74DFF" w:rsidRPr="006A47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41A6" w:rsidRPr="006A47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54275B" w:rsidRPr="006A4746" w:rsidRDefault="00121A53" w:rsidP="000246D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01.01.2019</w:t>
      </w:r>
      <w:r w:rsidR="00F24380">
        <w:rPr>
          <w:rFonts w:ascii="Times New Roman" w:hAnsi="Times New Roman" w:cs="Times New Roman"/>
        </w:rPr>
        <w:t xml:space="preserve"> года объем кред</w:t>
      </w:r>
      <w:r>
        <w:rPr>
          <w:rFonts w:ascii="Times New Roman" w:hAnsi="Times New Roman" w:cs="Times New Roman"/>
        </w:rPr>
        <w:t xml:space="preserve">иторской задолженности уменьшился </w:t>
      </w:r>
      <w:r w:rsidR="00F31070">
        <w:rPr>
          <w:rFonts w:ascii="Times New Roman" w:hAnsi="Times New Roman" w:cs="Times New Roman"/>
        </w:rPr>
        <w:t>на 807,3</w:t>
      </w:r>
      <w:r w:rsidR="00F24380">
        <w:rPr>
          <w:rFonts w:ascii="Times New Roman" w:hAnsi="Times New Roman" w:cs="Times New Roman"/>
        </w:rPr>
        <w:t xml:space="preserve"> тыс.</w:t>
      </w:r>
      <w:r w:rsidR="00FD3E80">
        <w:rPr>
          <w:rFonts w:ascii="Times New Roman" w:hAnsi="Times New Roman" w:cs="Times New Roman"/>
        </w:rPr>
        <w:t xml:space="preserve"> </w:t>
      </w:r>
      <w:r w:rsidR="00F31070">
        <w:rPr>
          <w:rFonts w:ascii="Times New Roman" w:hAnsi="Times New Roman" w:cs="Times New Roman"/>
        </w:rPr>
        <w:t xml:space="preserve">руб. </w:t>
      </w:r>
    </w:p>
    <w:p w:rsidR="00015DFD" w:rsidRDefault="00015DFD" w:rsidP="00C325AB">
      <w:pPr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FD3E80" w:rsidRDefault="00FD3E80" w:rsidP="00C325AB">
      <w:pPr>
        <w:rPr>
          <w:rFonts w:ascii="Times New Roman" w:hAnsi="Times New Roman" w:cs="Times New Roman"/>
          <w:b/>
        </w:rPr>
      </w:pPr>
    </w:p>
    <w:p w:rsidR="00FD3E80" w:rsidRDefault="00FD3E80" w:rsidP="00C325AB">
      <w:pPr>
        <w:rPr>
          <w:rFonts w:ascii="Times New Roman" w:hAnsi="Times New Roman" w:cs="Times New Roman"/>
          <w:b/>
        </w:rPr>
      </w:pPr>
    </w:p>
    <w:p w:rsidR="00FD3E80" w:rsidRDefault="00FD3E80" w:rsidP="00C325AB">
      <w:pPr>
        <w:rPr>
          <w:rFonts w:ascii="Times New Roman" w:hAnsi="Times New Roman" w:cs="Times New Roman"/>
          <w:b/>
        </w:rPr>
      </w:pPr>
    </w:p>
    <w:p w:rsidR="00015DFD" w:rsidRPr="006A4746" w:rsidRDefault="00015DFD" w:rsidP="00C325A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6A4746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54275B" w:rsidRPr="006A4746">
        <w:rPr>
          <w:rFonts w:ascii="Times New Roman" w:hAnsi="Times New Roman" w:cs="Times New Roman"/>
          <w:b/>
        </w:rPr>
        <w:t>Предложения:</w:t>
      </w:r>
      <w:r w:rsidR="005B41A6" w:rsidRPr="006A4746">
        <w:rPr>
          <w:rFonts w:ascii="Times New Roman" w:hAnsi="Times New Roman" w:cs="Times New Roman"/>
          <w:b/>
        </w:rPr>
        <w:t xml:space="preserve">         </w:t>
      </w:r>
    </w:p>
    <w:p w:rsidR="0060169D" w:rsidRPr="006A4746" w:rsidRDefault="00015DFD" w:rsidP="000246D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>Усилить  работу  по сокращению кредиторской задолженности.</w:t>
      </w:r>
    </w:p>
    <w:p w:rsidR="00015DFD" w:rsidRDefault="001A48EF" w:rsidP="000246D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lastRenderedPageBreak/>
        <w:t>Повысить работу по сокращению недоимки по налоговым и неналоговым платежам в бюджет сельского муниципального образования.</w:t>
      </w:r>
    </w:p>
    <w:p w:rsidR="00884AA0" w:rsidRDefault="00884AA0" w:rsidP="000246D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эффективного использования бюджетных средств, использовать имеющиеся остатки средств на счетах бюджета в соответствии с установленными полномочиями. Не допускать увеличения остатков средств на счете бюджета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неисполненных бюджетных обязательств.</w:t>
      </w:r>
    </w:p>
    <w:p w:rsidR="006263DF" w:rsidRDefault="006263DF" w:rsidP="006263D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допускать на конец года</w:t>
      </w:r>
      <w:r w:rsidR="00F342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34296">
        <w:rPr>
          <w:rFonts w:ascii="Times New Roman" w:hAnsi="Times New Roman" w:cs="Times New Roman"/>
        </w:rPr>
        <w:t>года</w:t>
      </w:r>
      <w:proofErr w:type="spellEnd"/>
      <w:proofErr w:type="gramEnd"/>
      <w:r w:rsidR="00F34296">
        <w:rPr>
          <w:rFonts w:ascii="Times New Roman" w:hAnsi="Times New Roman" w:cs="Times New Roman"/>
        </w:rPr>
        <w:t xml:space="preserve"> невыясненные поступления,</w:t>
      </w:r>
      <w:r w:rsidR="00F34296" w:rsidRPr="00F34296">
        <w:rPr>
          <w:rFonts w:ascii="Times New Roman" w:hAnsi="Times New Roman" w:cs="Times New Roman"/>
        </w:rPr>
        <w:t xml:space="preserve"> </w:t>
      </w:r>
      <w:r w:rsidR="00F34296">
        <w:rPr>
          <w:rFonts w:ascii="Times New Roman" w:hAnsi="Times New Roman" w:cs="Times New Roman"/>
        </w:rPr>
        <w:t>своевременно уточняя их.</w:t>
      </w:r>
    </w:p>
    <w:p w:rsidR="006263DF" w:rsidRPr="006A4746" w:rsidRDefault="006263DF" w:rsidP="006263DF">
      <w:pPr>
        <w:pStyle w:val="a9"/>
        <w:jc w:val="both"/>
        <w:rPr>
          <w:rFonts w:ascii="Times New Roman" w:hAnsi="Times New Roman" w:cs="Times New Roman"/>
        </w:rPr>
      </w:pPr>
    </w:p>
    <w:p w:rsidR="00884AA0" w:rsidRPr="006A4746" w:rsidRDefault="00884AA0" w:rsidP="000246D8">
      <w:pPr>
        <w:pStyle w:val="a9"/>
        <w:jc w:val="both"/>
        <w:rPr>
          <w:rFonts w:ascii="Times New Roman" w:hAnsi="Times New Roman" w:cs="Times New Roman"/>
        </w:rPr>
      </w:pPr>
    </w:p>
    <w:p w:rsidR="001A48EF" w:rsidRPr="006A4746" w:rsidRDefault="001A48EF" w:rsidP="00884AA0">
      <w:pPr>
        <w:ind w:left="360"/>
        <w:rPr>
          <w:rFonts w:ascii="Times New Roman" w:hAnsi="Times New Roman" w:cs="Times New Roman"/>
          <w:b/>
        </w:rPr>
      </w:pPr>
      <w:r w:rsidRPr="006A4746">
        <w:rPr>
          <w:rFonts w:ascii="Times New Roman" w:hAnsi="Times New Roman" w:cs="Times New Roman"/>
          <w:b/>
        </w:rPr>
        <w:t xml:space="preserve">                                    </w:t>
      </w:r>
      <w:r w:rsidR="00884AA0">
        <w:rPr>
          <w:rFonts w:ascii="Times New Roman" w:hAnsi="Times New Roman" w:cs="Times New Roman"/>
          <w:b/>
        </w:rPr>
        <w:t xml:space="preserve">                         </w:t>
      </w:r>
      <w:r w:rsidR="00FD5B15" w:rsidRPr="006A4746">
        <w:rPr>
          <w:rFonts w:ascii="Times New Roman" w:hAnsi="Times New Roman" w:cs="Times New Roman"/>
          <w:b/>
        </w:rPr>
        <w:t xml:space="preserve">    </w:t>
      </w:r>
      <w:r w:rsidRPr="006A4746">
        <w:rPr>
          <w:rFonts w:ascii="Times New Roman" w:hAnsi="Times New Roman" w:cs="Times New Roman"/>
          <w:b/>
        </w:rPr>
        <w:t>Выводы:</w:t>
      </w:r>
    </w:p>
    <w:p w:rsidR="001A48EF" w:rsidRPr="006A4746" w:rsidRDefault="001A48EF" w:rsidP="000246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Контрольно-Счетной палатой Малодербетовского РМО РК проведена проверка годовой бюджетной отчетности </w:t>
      </w:r>
      <w:r w:rsidR="00115CB9">
        <w:rPr>
          <w:rFonts w:ascii="Times New Roman" w:hAnsi="Times New Roman" w:cs="Times New Roman"/>
        </w:rPr>
        <w:t>Малодербетовского</w:t>
      </w:r>
      <w:r w:rsidR="00214940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 сельского муниципального образования РК за 201</w:t>
      </w:r>
      <w:r w:rsidR="00601936">
        <w:rPr>
          <w:rFonts w:ascii="Times New Roman" w:hAnsi="Times New Roman" w:cs="Times New Roman"/>
        </w:rPr>
        <w:t>8</w:t>
      </w:r>
      <w:r w:rsidRPr="006A4746">
        <w:rPr>
          <w:rFonts w:ascii="Times New Roman" w:hAnsi="Times New Roman" w:cs="Times New Roman"/>
        </w:rPr>
        <w:t xml:space="preserve"> год. Все необходимые формы отчетности предоставлены в полном объеме. Показатели годового отчета об исполнении бюджета соответствуют показателям исполнения бюджета, установленным в ходе проверки. Фактов нарушений, влияющих на достоверность отчета об исполнении бюджета </w:t>
      </w:r>
      <w:r w:rsidR="00115CB9">
        <w:rPr>
          <w:rFonts w:ascii="Times New Roman" w:hAnsi="Times New Roman" w:cs="Times New Roman"/>
        </w:rPr>
        <w:t>Малодербетовского</w:t>
      </w:r>
      <w:r w:rsidRPr="006A4746">
        <w:rPr>
          <w:rFonts w:ascii="Times New Roman" w:hAnsi="Times New Roman" w:cs="Times New Roman"/>
        </w:rPr>
        <w:t xml:space="preserve">  сельского муниципального образования РК за 201</w:t>
      </w:r>
      <w:r w:rsidR="00601936">
        <w:rPr>
          <w:rFonts w:ascii="Times New Roman" w:hAnsi="Times New Roman" w:cs="Times New Roman"/>
        </w:rPr>
        <w:t>8</w:t>
      </w:r>
      <w:r w:rsidRPr="006A4746">
        <w:rPr>
          <w:rFonts w:ascii="Times New Roman" w:hAnsi="Times New Roman" w:cs="Times New Roman"/>
        </w:rPr>
        <w:t xml:space="preserve"> год, в ходе внешней проверки не выявлено.</w:t>
      </w:r>
    </w:p>
    <w:p w:rsidR="001A48EF" w:rsidRPr="006A4746" w:rsidRDefault="0073370B" w:rsidP="000246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</w:t>
      </w:r>
      <w:proofErr w:type="gramStart"/>
      <w:r w:rsidRPr="006A4746">
        <w:rPr>
          <w:rFonts w:ascii="Times New Roman" w:hAnsi="Times New Roman" w:cs="Times New Roman"/>
        </w:rPr>
        <w:t>Все формы</w:t>
      </w:r>
      <w:r w:rsidR="00673AAD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 xml:space="preserve"> годового отчета составлены в соответствии с требованиями Бюджетного Кодекса Российской Федерации 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 от 28 декабря 2010 г. №191н 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Федерации.</w:t>
      </w:r>
      <w:proofErr w:type="gramEnd"/>
    </w:p>
    <w:p w:rsidR="0073370B" w:rsidRPr="006A4746" w:rsidRDefault="0073370B" w:rsidP="000246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Основные параметры бюджета </w:t>
      </w:r>
      <w:r w:rsidR="00115CB9">
        <w:rPr>
          <w:rFonts w:ascii="Times New Roman" w:hAnsi="Times New Roman" w:cs="Times New Roman"/>
        </w:rPr>
        <w:t>Малодербетовского</w:t>
      </w:r>
      <w:r w:rsidR="00214940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>сельского муниципального образования РК за 201</w:t>
      </w:r>
      <w:r w:rsidR="00AE7D07">
        <w:rPr>
          <w:rFonts w:ascii="Times New Roman" w:hAnsi="Times New Roman" w:cs="Times New Roman"/>
        </w:rPr>
        <w:t>8</w:t>
      </w:r>
      <w:r w:rsidRPr="006A4746">
        <w:rPr>
          <w:rFonts w:ascii="Times New Roman" w:hAnsi="Times New Roman" w:cs="Times New Roman"/>
        </w:rPr>
        <w:t xml:space="preserve"> год выполнены.</w:t>
      </w:r>
    </w:p>
    <w:p w:rsidR="0073370B" w:rsidRPr="006A4746" w:rsidRDefault="0073370B" w:rsidP="000246D8">
      <w:pPr>
        <w:pStyle w:val="a9"/>
        <w:ind w:left="825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           </w:t>
      </w:r>
    </w:p>
    <w:p w:rsidR="0073370B" w:rsidRPr="006A4746" w:rsidRDefault="0073370B" w:rsidP="00FD3E80">
      <w:pPr>
        <w:pStyle w:val="a9"/>
        <w:ind w:left="825"/>
        <w:jc w:val="center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На основании </w:t>
      </w:r>
      <w:proofErr w:type="gramStart"/>
      <w:r w:rsidRPr="006A4746">
        <w:rPr>
          <w:rFonts w:ascii="Times New Roman" w:hAnsi="Times New Roman" w:cs="Times New Roman"/>
        </w:rPr>
        <w:t>вышеизложенного</w:t>
      </w:r>
      <w:proofErr w:type="gramEnd"/>
      <w:r w:rsidRPr="006A4746">
        <w:rPr>
          <w:rFonts w:ascii="Times New Roman" w:hAnsi="Times New Roman" w:cs="Times New Roman"/>
        </w:rPr>
        <w:t xml:space="preserve"> предлагаю:</w:t>
      </w:r>
    </w:p>
    <w:p w:rsidR="0073370B" w:rsidRPr="006A4746" w:rsidRDefault="0073370B" w:rsidP="000246D8">
      <w:pPr>
        <w:pStyle w:val="a9"/>
        <w:ind w:left="825"/>
        <w:jc w:val="both"/>
        <w:rPr>
          <w:rFonts w:ascii="Times New Roman" w:hAnsi="Times New Roman" w:cs="Times New Roman"/>
        </w:rPr>
      </w:pPr>
      <w:r w:rsidRPr="006A4746">
        <w:rPr>
          <w:rFonts w:ascii="Times New Roman" w:hAnsi="Times New Roman" w:cs="Times New Roman"/>
        </w:rPr>
        <w:t xml:space="preserve">Собранию депутатов </w:t>
      </w:r>
      <w:r w:rsidR="00115CB9">
        <w:rPr>
          <w:rFonts w:ascii="Times New Roman" w:hAnsi="Times New Roman" w:cs="Times New Roman"/>
        </w:rPr>
        <w:t>Малодербетовского</w:t>
      </w:r>
      <w:r w:rsidRPr="006A4746">
        <w:rPr>
          <w:rFonts w:ascii="Times New Roman" w:hAnsi="Times New Roman" w:cs="Times New Roman"/>
        </w:rPr>
        <w:t xml:space="preserve"> сельского муниципального образования Республики Калмыкия отчет об исполнении бюджета </w:t>
      </w:r>
      <w:r w:rsidR="00115CB9">
        <w:rPr>
          <w:rFonts w:ascii="Times New Roman" w:hAnsi="Times New Roman" w:cs="Times New Roman"/>
        </w:rPr>
        <w:t>Малодербетовского</w:t>
      </w:r>
      <w:r w:rsidRPr="006A4746">
        <w:rPr>
          <w:rFonts w:ascii="Times New Roman" w:hAnsi="Times New Roman" w:cs="Times New Roman"/>
        </w:rPr>
        <w:t xml:space="preserve"> СМО РК за 201</w:t>
      </w:r>
      <w:r w:rsidR="00AE7D07">
        <w:rPr>
          <w:rFonts w:ascii="Times New Roman" w:hAnsi="Times New Roman" w:cs="Times New Roman"/>
        </w:rPr>
        <w:t>8</w:t>
      </w:r>
      <w:r w:rsidR="006E4ADB" w:rsidRPr="006A4746">
        <w:rPr>
          <w:rFonts w:ascii="Times New Roman" w:hAnsi="Times New Roman" w:cs="Times New Roman"/>
        </w:rPr>
        <w:t xml:space="preserve"> </w:t>
      </w:r>
      <w:r w:rsidRPr="006A4746">
        <w:rPr>
          <w:rFonts w:ascii="Times New Roman" w:hAnsi="Times New Roman" w:cs="Times New Roman"/>
        </w:rPr>
        <w:t>год утвердить.</w:t>
      </w:r>
    </w:p>
    <w:p w:rsidR="0073370B" w:rsidRPr="006A4746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6A4746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0246D8" w:rsidRDefault="0073370B" w:rsidP="000246D8">
      <w:pPr>
        <w:spacing w:after="0"/>
        <w:rPr>
          <w:rFonts w:ascii="Times New Roman" w:hAnsi="Times New Roman" w:cs="Times New Roman"/>
        </w:rPr>
      </w:pPr>
      <w:r w:rsidRPr="000246D8">
        <w:rPr>
          <w:rFonts w:ascii="Times New Roman" w:hAnsi="Times New Roman" w:cs="Times New Roman"/>
        </w:rPr>
        <w:t>Главный специалист</w:t>
      </w:r>
    </w:p>
    <w:p w:rsidR="0073370B" w:rsidRPr="000246D8" w:rsidRDefault="0073370B" w:rsidP="000246D8">
      <w:pPr>
        <w:spacing w:after="0"/>
        <w:rPr>
          <w:rFonts w:ascii="Times New Roman" w:hAnsi="Times New Roman" w:cs="Times New Roman"/>
        </w:rPr>
      </w:pPr>
      <w:r w:rsidRPr="000246D8">
        <w:rPr>
          <w:rFonts w:ascii="Times New Roman" w:hAnsi="Times New Roman" w:cs="Times New Roman"/>
        </w:rPr>
        <w:t xml:space="preserve">Контрольно-Счетной палаты </w:t>
      </w:r>
      <w:r w:rsidR="000246D8">
        <w:rPr>
          <w:rFonts w:ascii="Times New Roman" w:hAnsi="Times New Roman" w:cs="Times New Roman"/>
        </w:rPr>
        <w:t xml:space="preserve">                                                                </w:t>
      </w:r>
      <w:r w:rsidR="001410C8">
        <w:rPr>
          <w:rFonts w:ascii="Times New Roman" w:hAnsi="Times New Roman" w:cs="Times New Roman"/>
        </w:rPr>
        <w:t xml:space="preserve">                    </w:t>
      </w:r>
      <w:proofErr w:type="spellStart"/>
      <w:r w:rsidR="001410C8">
        <w:rPr>
          <w:rFonts w:ascii="Times New Roman" w:hAnsi="Times New Roman" w:cs="Times New Roman"/>
        </w:rPr>
        <w:t>Дорджиева</w:t>
      </w:r>
      <w:proofErr w:type="spellEnd"/>
      <w:r w:rsidR="001410C8">
        <w:rPr>
          <w:rFonts w:ascii="Times New Roman" w:hAnsi="Times New Roman" w:cs="Times New Roman"/>
        </w:rPr>
        <w:t xml:space="preserve"> П.Д</w:t>
      </w:r>
      <w:r w:rsidR="000246D8">
        <w:rPr>
          <w:rFonts w:ascii="Times New Roman" w:hAnsi="Times New Roman" w:cs="Times New Roman"/>
        </w:rPr>
        <w:t>.</w:t>
      </w:r>
    </w:p>
    <w:p w:rsidR="0073370B" w:rsidRPr="000246D8" w:rsidRDefault="0073370B" w:rsidP="000246D8">
      <w:pPr>
        <w:spacing w:after="0"/>
        <w:rPr>
          <w:rFonts w:ascii="Times New Roman" w:hAnsi="Times New Roman" w:cs="Times New Roman"/>
        </w:rPr>
      </w:pPr>
      <w:r w:rsidRPr="000246D8">
        <w:rPr>
          <w:rFonts w:ascii="Times New Roman" w:hAnsi="Times New Roman" w:cs="Times New Roman"/>
        </w:rPr>
        <w:t xml:space="preserve">Малодербетовского РМО РК                                                                   </w:t>
      </w:r>
    </w:p>
    <w:p w:rsidR="0073370B" w:rsidRPr="006A4746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6A4746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8D" w:rsidRDefault="0051198D" w:rsidP="009B3B3D">
      <w:pPr>
        <w:spacing w:after="0" w:line="240" w:lineRule="auto"/>
      </w:pPr>
      <w:r>
        <w:separator/>
      </w:r>
    </w:p>
  </w:endnote>
  <w:endnote w:type="continuationSeparator" w:id="0">
    <w:p w:rsidR="0051198D" w:rsidRDefault="0051198D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E76153" w:rsidRDefault="00E76153">
        <w:pPr>
          <w:pStyle w:val="a7"/>
          <w:jc w:val="right"/>
        </w:pPr>
        <w:fldSimple w:instr="PAGE   \* MERGEFORMAT">
          <w:r w:rsidR="001B11CA">
            <w:rPr>
              <w:noProof/>
            </w:rPr>
            <w:t>8</w:t>
          </w:r>
        </w:fldSimple>
      </w:p>
    </w:sdtContent>
  </w:sdt>
  <w:p w:rsidR="00E76153" w:rsidRDefault="00E761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E76153" w:rsidRDefault="00E76153">
        <w:pPr>
          <w:pStyle w:val="a7"/>
          <w:jc w:val="right"/>
        </w:pPr>
        <w:fldSimple w:instr="PAGE   \* MERGEFORMAT">
          <w:r w:rsidR="001B11CA">
            <w:rPr>
              <w:noProof/>
            </w:rPr>
            <w:t>7</w:t>
          </w:r>
        </w:fldSimple>
      </w:p>
    </w:sdtContent>
  </w:sdt>
  <w:p w:rsidR="00E76153" w:rsidRDefault="00E761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8D" w:rsidRDefault="0051198D" w:rsidP="009B3B3D">
      <w:pPr>
        <w:spacing w:after="0" w:line="240" w:lineRule="auto"/>
      </w:pPr>
      <w:r>
        <w:separator/>
      </w:r>
    </w:p>
  </w:footnote>
  <w:footnote w:type="continuationSeparator" w:id="0">
    <w:p w:rsidR="0051198D" w:rsidRDefault="0051198D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0448E"/>
    <w:rsid w:val="00007BFD"/>
    <w:rsid w:val="00015DFD"/>
    <w:rsid w:val="000246D8"/>
    <w:rsid w:val="000248E0"/>
    <w:rsid w:val="00034C03"/>
    <w:rsid w:val="00040B21"/>
    <w:rsid w:val="00041DBE"/>
    <w:rsid w:val="00046657"/>
    <w:rsid w:val="0005037B"/>
    <w:rsid w:val="000547C5"/>
    <w:rsid w:val="00063A61"/>
    <w:rsid w:val="00070340"/>
    <w:rsid w:val="00076DA1"/>
    <w:rsid w:val="00077F50"/>
    <w:rsid w:val="00080039"/>
    <w:rsid w:val="00083330"/>
    <w:rsid w:val="000975F2"/>
    <w:rsid w:val="000B0A8C"/>
    <w:rsid w:val="000B38C2"/>
    <w:rsid w:val="000B5EA1"/>
    <w:rsid w:val="000B6DE8"/>
    <w:rsid w:val="000B7569"/>
    <w:rsid w:val="000C132D"/>
    <w:rsid w:val="000C4954"/>
    <w:rsid w:val="000C5857"/>
    <w:rsid w:val="000C5AAF"/>
    <w:rsid w:val="000D39D4"/>
    <w:rsid w:val="000D60B2"/>
    <w:rsid w:val="000E2B09"/>
    <w:rsid w:val="000F003C"/>
    <w:rsid w:val="000F1663"/>
    <w:rsid w:val="000F2590"/>
    <w:rsid w:val="000F3001"/>
    <w:rsid w:val="000F5BB4"/>
    <w:rsid w:val="000F5DFC"/>
    <w:rsid w:val="000F5EA5"/>
    <w:rsid w:val="00101874"/>
    <w:rsid w:val="00105A8A"/>
    <w:rsid w:val="001077C0"/>
    <w:rsid w:val="00107971"/>
    <w:rsid w:val="00113F2D"/>
    <w:rsid w:val="00115CB9"/>
    <w:rsid w:val="00121A53"/>
    <w:rsid w:val="001246A1"/>
    <w:rsid w:val="00130226"/>
    <w:rsid w:val="00131C7F"/>
    <w:rsid w:val="001410C8"/>
    <w:rsid w:val="0014512B"/>
    <w:rsid w:val="00146A9A"/>
    <w:rsid w:val="00151D97"/>
    <w:rsid w:val="00151F5D"/>
    <w:rsid w:val="0015279B"/>
    <w:rsid w:val="001555D1"/>
    <w:rsid w:val="001556D2"/>
    <w:rsid w:val="001610EC"/>
    <w:rsid w:val="001665C7"/>
    <w:rsid w:val="00175878"/>
    <w:rsid w:val="0018105F"/>
    <w:rsid w:val="00184123"/>
    <w:rsid w:val="00185578"/>
    <w:rsid w:val="001868E8"/>
    <w:rsid w:val="00190196"/>
    <w:rsid w:val="00194194"/>
    <w:rsid w:val="001A1250"/>
    <w:rsid w:val="001A2D56"/>
    <w:rsid w:val="001A48EF"/>
    <w:rsid w:val="001A57D8"/>
    <w:rsid w:val="001A77E2"/>
    <w:rsid w:val="001B11CA"/>
    <w:rsid w:val="001B2652"/>
    <w:rsid w:val="001B39AC"/>
    <w:rsid w:val="001B772E"/>
    <w:rsid w:val="001D160C"/>
    <w:rsid w:val="001D1D0F"/>
    <w:rsid w:val="001D2EE6"/>
    <w:rsid w:val="001D526C"/>
    <w:rsid w:val="001D6DD0"/>
    <w:rsid w:val="001E3AC8"/>
    <w:rsid w:val="001E607F"/>
    <w:rsid w:val="001F1F8B"/>
    <w:rsid w:val="00201F51"/>
    <w:rsid w:val="00203A60"/>
    <w:rsid w:val="002060FF"/>
    <w:rsid w:val="002109AC"/>
    <w:rsid w:val="00212D04"/>
    <w:rsid w:val="00214940"/>
    <w:rsid w:val="00214CC1"/>
    <w:rsid w:val="002178E0"/>
    <w:rsid w:val="002224D7"/>
    <w:rsid w:val="00227B3B"/>
    <w:rsid w:val="00235151"/>
    <w:rsid w:val="00237A3E"/>
    <w:rsid w:val="002438A6"/>
    <w:rsid w:val="002464C8"/>
    <w:rsid w:val="00246AFC"/>
    <w:rsid w:val="00247CEF"/>
    <w:rsid w:val="00250AE1"/>
    <w:rsid w:val="00250DC9"/>
    <w:rsid w:val="00252C9A"/>
    <w:rsid w:val="00253639"/>
    <w:rsid w:val="002539D7"/>
    <w:rsid w:val="0025522B"/>
    <w:rsid w:val="00257C86"/>
    <w:rsid w:val="00261DFC"/>
    <w:rsid w:val="00263409"/>
    <w:rsid w:val="00264CB2"/>
    <w:rsid w:val="002710C4"/>
    <w:rsid w:val="002739D7"/>
    <w:rsid w:val="002771D2"/>
    <w:rsid w:val="00280913"/>
    <w:rsid w:val="002851F5"/>
    <w:rsid w:val="00286D56"/>
    <w:rsid w:val="0029343F"/>
    <w:rsid w:val="0029367D"/>
    <w:rsid w:val="0029729D"/>
    <w:rsid w:val="002A0B55"/>
    <w:rsid w:val="002A46A5"/>
    <w:rsid w:val="002A46BA"/>
    <w:rsid w:val="002B2594"/>
    <w:rsid w:val="002B3FE7"/>
    <w:rsid w:val="002C4E2C"/>
    <w:rsid w:val="002D743F"/>
    <w:rsid w:val="002D7AB0"/>
    <w:rsid w:val="002F1AB7"/>
    <w:rsid w:val="002F5C11"/>
    <w:rsid w:val="002F6C49"/>
    <w:rsid w:val="002F7200"/>
    <w:rsid w:val="002F7C69"/>
    <w:rsid w:val="002F7EB6"/>
    <w:rsid w:val="00301D20"/>
    <w:rsid w:val="00313828"/>
    <w:rsid w:val="00313D95"/>
    <w:rsid w:val="00317025"/>
    <w:rsid w:val="0032795A"/>
    <w:rsid w:val="003308B4"/>
    <w:rsid w:val="00332E93"/>
    <w:rsid w:val="003342DC"/>
    <w:rsid w:val="0033534B"/>
    <w:rsid w:val="00335DED"/>
    <w:rsid w:val="003363E1"/>
    <w:rsid w:val="003417C1"/>
    <w:rsid w:val="003423DB"/>
    <w:rsid w:val="003431B8"/>
    <w:rsid w:val="00353701"/>
    <w:rsid w:val="00357C45"/>
    <w:rsid w:val="00363DC2"/>
    <w:rsid w:val="00372182"/>
    <w:rsid w:val="00385DE9"/>
    <w:rsid w:val="00386DDA"/>
    <w:rsid w:val="00392578"/>
    <w:rsid w:val="0039444E"/>
    <w:rsid w:val="003A1C9B"/>
    <w:rsid w:val="003A4C95"/>
    <w:rsid w:val="003B3BD2"/>
    <w:rsid w:val="003B57A0"/>
    <w:rsid w:val="003B63E4"/>
    <w:rsid w:val="003B7CBC"/>
    <w:rsid w:val="003C5952"/>
    <w:rsid w:val="003C5F0B"/>
    <w:rsid w:val="003C7C5D"/>
    <w:rsid w:val="003D5394"/>
    <w:rsid w:val="003D795E"/>
    <w:rsid w:val="003E0ADA"/>
    <w:rsid w:val="003E4775"/>
    <w:rsid w:val="003E4EF5"/>
    <w:rsid w:val="003F6B78"/>
    <w:rsid w:val="003F78E4"/>
    <w:rsid w:val="00400BC3"/>
    <w:rsid w:val="0040282B"/>
    <w:rsid w:val="0042400D"/>
    <w:rsid w:val="004240CB"/>
    <w:rsid w:val="00424FAA"/>
    <w:rsid w:val="00434C3E"/>
    <w:rsid w:val="00436E66"/>
    <w:rsid w:val="00442323"/>
    <w:rsid w:val="004444B1"/>
    <w:rsid w:val="00450721"/>
    <w:rsid w:val="00450A4E"/>
    <w:rsid w:val="00452014"/>
    <w:rsid w:val="004534B7"/>
    <w:rsid w:val="004667BC"/>
    <w:rsid w:val="00470A05"/>
    <w:rsid w:val="00472607"/>
    <w:rsid w:val="00473620"/>
    <w:rsid w:val="0047627F"/>
    <w:rsid w:val="004902C9"/>
    <w:rsid w:val="00493A17"/>
    <w:rsid w:val="00495DE1"/>
    <w:rsid w:val="004A0395"/>
    <w:rsid w:val="004A2FEE"/>
    <w:rsid w:val="004A59B4"/>
    <w:rsid w:val="004A7851"/>
    <w:rsid w:val="004C1FB5"/>
    <w:rsid w:val="004C273A"/>
    <w:rsid w:val="004C71E5"/>
    <w:rsid w:val="004D2463"/>
    <w:rsid w:val="004D355D"/>
    <w:rsid w:val="004D3F9A"/>
    <w:rsid w:val="004D663D"/>
    <w:rsid w:val="004D741A"/>
    <w:rsid w:val="004E16B5"/>
    <w:rsid w:val="004E1AE4"/>
    <w:rsid w:val="004E31FE"/>
    <w:rsid w:val="004E53DD"/>
    <w:rsid w:val="004F1736"/>
    <w:rsid w:val="00504AD3"/>
    <w:rsid w:val="0051198D"/>
    <w:rsid w:val="0051398F"/>
    <w:rsid w:val="0052287D"/>
    <w:rsid w:val="0052534A"/>
    <w:rsid w:val="00526D9A"/>
    <w:rsid w:val="00531A8C"/>
    <w:rsid w:val="00534879"/>
    <w:rsid w:val="00535650"/>
    <w:rsid w:val="00536957"/>
    <w:rsid w:val="00536A33"/>
    <w:rsid w:val="005416CC"/>
    <w:rsid w:val="005424BF"/>
    <w:rsid w:val="0054275B"/>
    <w:rsid w:val="00542879"/>
    <w:rsid w:val="005451EB"/>
    <w:rsid w:val="00547458"/>
    <w:rsid w:val="00551240"/>
    <w:rsid w:val="0055149E"/>
    <w:rsid w:val="00554143"/>
    <w:rsid w:val="00556FE9"/>
    <w:rsid w:val="00557A87"/>
    <w:rsid w:val="00560491"/>
    <w:rsid w:val="0056511F"/>
    <w:rsid w:val="0056548A"/>
    <w:rsid w:val="00582EFA"/>
    <w:rsid w:val="00584394"/>
    <w:rsid w:val="005850A4"/>
    <w:rsid w:val="00594F73"/>
    <w:rsid w:val="005A10FA"/>
    <w:rsid w:val="005A3573"/>
    <w:rsid w:val="005A5403"/>
    <w:rsid w:val="005B2B36"/>
    <w:rsid w:val="005B41A6"/>
    <w:rsid w:val="005B473E"/>
    <w:rsid w:val="005C396B"/>
    <w:rsid w:val="005C5BEF"/>
    <w:rsid w:val="005D3F71"/>
    <w:rsid w:val="005D5273"/>
    <w:rsid w:val="005F3507"/>
    <w:rsid w:val="005F4C3B"/>
    <w:rsid w:val="005F4E43"/>
    <w:rsid w:val="005F5D64"/>
    <w:rsid w:val="00601012"/>
    <w:rsid w:val="0060169D"/>
    <w:rsid w:val="00601936"/>
    <w:rsid w:val="00603D59"/>
    <w:rsid w:val="00604B62"/>
    <w:rsid w:val="00611B35"/>
    <w:rsid w:val="0061230E"/>
    <w:rsid w:val="006263DF"/>
    <w:rsid w:val="00637760"/>
    <w:rsid w:val="00653CC8"/>
    <w:rsid w:val="0066181A"/>
    <w:rsid w:val="00673AAD"/>
    <w:rsid w:val="0067534F"/>
    <w:rsid w:val="0067732C"/>
    <w:rsid w:val="00677D24"/>
    <w:rsid w:val="006801FF"/>
    <w:rsid w:val="00684504"/>
    <w:rsid w:val="00691B1C"/>
    <w:rsid w:val="00696D78"/>
    <w:rsid w:val="00697996"/>
    <w:rsid w:val="006A2B5C"/>
    <w:rsid w:val="006A4746"/>
    <w:rsid w:val="006A5C75"/>
    <w:rsid w:val="006A6B0B"/>
    <w:rsid w:val="006B25C2"/>
    <w:rsid w:val="006B2EE9"/>
    <w:rsid w:val="006B3E4E"/>
    <w:rsid w:val="006C7755"/>
    <w:rsid w:val="006D5DFE"/>
    <w:rsid w:val="006E0751"/>
    <w:rsid w:val="006E29DD"/>
    <w:rsid w:val="006E4ADB"/>
    <w:rsid w:val="006F3754"/>
    <w:rsid w:val="006F3DE2"/>
    <w:rsid w:val="00703155"/>
    <w:rsid w:val="00711A99"/>
    <w:rsid w:val="00713ECB"/>
    <w:rsid w:val="007171C2"/>
    <w:rsid w:val="00724392"/>
    <w:rsid w:val="00726E26"/>
    <w:rsid w:val="007279F0"/>
    <w:rsid w:val="0073370B"/>
    <w:rsid w:val="00734086"/>
    <w:rsid w:val="00734D7F"/>
    <w:rsid w:val="00743E62"/>
    <w:rsid w:val="007472B1"/>
    <w:rsid w:val="00747FFA"/>
    <w:rsid w:val="00756969"/>
    <w:rsid w:val="0076200B"/>
    <w:rsid w:val="00763BB1"/>
    <w:rsid w:val="00763F57"/>
    <w:rsid w:val="00765536"/>
    <w:rsid w:val="00772575"/>
    <w:rsid w:val="007736B2"/>
    <w:rsid w:val="007838B1"/>
    <w:rsid w:val="00785EB8"/>
    <w:rsid w:val="007945C6"/>
    <w:rsid w:val="00794754"/>
    <w:rsid w:val="007970C0"/>
    <w:rsid w:val="007A154A"/>
    <w:rsid w:val="007C013F"/>
    <w:rsid w:val="007C1302"/>
    <w:rsid w:val="007C66F7"/>
    <w:rsid w:val="007E4875"/>
    <w:rsid w:val="007E72A9"/>
    <w:rsid w:val="007F07FD"/>
    <w:rsid w:val="007F3F59"/>
    <w:rsid w:val="00807806"/>
    <w:rsid w:val="00810037"/>
    <w:rsid w:val="00810D1D"/>
    <w:rsid w:val="0081124F"/>
    <w:rsid w:val="00812AB8"/>
    <w:rsid w:val="00813FBD"/>
    <w:rsid w:val="00821850"/>
    <w:rsid w:val="00822CFF"/>
    <w:rsid w:val="00833534"/>
    <w:rsid w:val="00833838"/>
    <w:rsid w:val="00833871"/>
    <w:rsid w:val="00834881"/>
    <w:rsid w:val="00834D3A"/>
    <w:rsid w:val="0083773C"/>
    <w:rsid w:val="00841F16"/>
    <w:rsid w:val="00843C95"/>
    <w:rsid w:val="00853303"/>
    <w:rsid w:val="00861043"/>
    <w:rsid w:val="00871AFE"/>
    <w:rsid w:val="00877124"/>
    <w:rsid w:val="00880F57"/>
    <w:rsid w:val="008815F8"/>
    <w:rsid w:val="00884AA0"/>
    <w:rsid w:val="00887144"/>
    <w:rsid w:val="008877D0"/>
    <w:rsid w:val="00890A90"/>
    <w:rsid w:val="00890DE9"/>
    <w:rsid w:val="00892809"/>
    <w:rsid w:val="0089544C"/>
    <w:rsid w:val="008A1D65"/>
    <w:rsid w:val="008A304B"/>
    <w:rsid w:val="008A3486"/>
    <w:rsid w:val="008A5DF0"/>
    <w:rsid w:val="008A75B7"/>
    <w:rsid w:val="008B545D"/>
    <w:rsid w:val="008C5914"/>
    <w:rsid w:val="008D5B95"/>
    <w:rsid w:val="008D6CB9"/>
    <w:rsid w:val="008F1A86"/>
    <w:rsid w:val="008F24A8"/>
    <w:rsid w:val="008F44B3"/>
    <w:rsid w:val="009021FF"/>
    <w:rsid w:val="009035BF"/>
    <w:rsid w:val="009119A1"/>
    <w:rsid w:val="00914B0D"/>
    <w:rsid w:val="00920895"/>
    <w:rsid w:val="00920B7A"/>
    <w:rsid w:val="009215B4"/>
    <w:rsid w:val="00924A15"/>
    <w:rsid w:val="00926DDE"/>
    <w:rsid w:val="00930EB7"/>
    <w:rsid w:val="0093490B"/>
    <w:rsid w:val="00945426"/>
    <w:rsid w:val="00950605"/>
    <w:rsid w:val="00954560"/>
    <w:rsid w:val="00966D38"/>
    <w:rsid w:val="009734AB"/>
    <w:rsid w:val="009765C6"/>
    <w:rsid w:val="0098240D"/>
    <w:rsid w:val="009825DB"/>
    <w:rsid w:val="009871EC"/>
    <w:rsid w:val="0099315F"/>
    <w:rsid w:val="00996AFD"/>
    <w:rsid w:val="00997A83"/>
    <w:rsid w:val="009A1532"/>
    <w:rsid w:val="009A62A1"/>
    <w:rsid w:val="009B3B3D"/>
    <w:rsid w:val="009C1D86"/>
    <w:rsid w:val="009C7D0F"/>
    <w:rsid w:val="009D65B0"/>
    <w:rsid w:val="009E30DE"/>
    <w:rsid w:val="009E3F46"/>
    <w:rsid w:val="009F29EC"/>
    <w:rsid w:val="00A01C2D"/>
    <w:rsid w:val="00A02C82"/>
    <w:rsid w:val="00A04798"/>
    <w:rsid w:val="00A048AD"/>
    <w:rsid w:val="00A17CE4"/>
    <w:rsid w:val="00A2241D"/>
    <w:rsid w:val="00A265DE"/>
    <w:rsid w:val="00A26B36"/>
    <w:rsid w:val="00A347EC"/>
    <w:rsid w:val="00A34D40"/>
    <w:rsid w:val="00A3753C"/>
    <w:rsid w:val="00A37743"/>
    <w:rsid w:val="00A517DE"/>
    <w:rsid w:val="00A52018"/>
    <w:rsid w:val="00A57FB8"/>
    <w:rsid w:val="00A65B15"/>
    <w:rsid w:val="00A706FE"/>
    <w:rsid w:val="00A7263A"/>
    <w:rsid w:val="00A8746D"/>
    <w:rsid w:val="00A903D1"/>
    <w:rsid w:val="00A952F5"/>
    <w:rsid w:val="00AA231A"/>
    <w:rsid w:val="00AA3ACB"/>
    <w:rsid w:val="00AA7B3C"/>
    <w:rsid w:val="00AB0A7C"/>
    <w:rsid w:val="00AB2D09"/>
    <w:rsid w:val="00AC532F"/>
    <w:rsid w:val="00AC5DBC"/>
    <w:rsid w:val="00AD0A7D"/>
    <w:rsid w:val="00AD293B"/>
    <w:rsid w:val="00AD649F"/>
    <w:rsid w:val="00AE5CC2"/>
    <w:rsid w:val="00AE7D07"/>
    <w:rsid w:val="00AF79ED"/>
    <w:rsid w:val="00B242CD"/>
    <w:rsid w:val="00B33E88"/>
    <w:rsid w:val="00B35738"/>
    <w:rsid w:val="00B40F74"/>
    <w:rsid w:val="00B41760"/>
    <w:rsid w:val="00B42FF2"/>
    <w:rsid w:val="00B450BA"/>
    <w:rsid w:val="00B47168"/>
    <w:rsid w:val="00B5170C"/>
    <w:rsid w:val="00B536BF"/>
    <w:rsid w:val="00B57E33"/>
    <w:rsid w:val="00B63524"/>
    <w:rsid w:val="00B65A19"/>
    <w:rsid w:val="00B72BB1"/>
    <w:rsid w:val="00B73479"/>
    <w:rsid w:val="00B74307"/>
    <w:rsid w:val="00B74DFF"/>
    <w:rsid w:val="00B756C0"/>
    <w:rsid w:val="00B86679"/>
    <w:rsid w:val="00B957DC"/>
    <w:rsid w:val="00B95B38"/>
    <w:rsid w:val="00BB2CE0"/>
    <w:rsid w:val="00BB50FF"/>
    <w:rsid w:val="00BB5D0C"/>
    <w:rsid w:val="00BB676A"/>
    <w:rsid w:val="00BC79F3"/>
    <w:rsid w:val="00BD6C76"/>
    <w:rsid w:val="00BD7145"/>
    <w:rsid w:val="00BD740D"/>
    <w:rsid w:val="00BF082E"/>
    <w:rsid w:val="00BF44B3"/>
    <w:rsid w:val="00BF5D3A"/>
    <w:rsid w:val="00C03AD0"/>
    <w:rsid w:val="00C10285"/>
    <w:rsid w:val="00C12B83"/>
    <w:rsid w:val="00C1431C"/>
    <w:rsid w:val="00C14602"/>
    <w:rsid w:val="00C21217"/>
    <w:rsid w:val="00C22D49"/>
    <w:rsid w:val="00C262CD"/>
    <w:rsid w:val="00C268A3"/>
    <w:rsid w:val="00C325AB"/>
    <w:rsid w:val="00C328F5"/>
    <w:rsid w:val="00C34D94"/>
    <w:rsid w:val="00C460D5"/>
    <w:rsid w:val="00C511B5"/>
    <w:rsid w:val="00C513B2"/>
    <w:rsid w:val="00C52F73"/>
    <w:rsid w:val="00C568D4"/>
    <w:rsid w:val="00C56E1D"/>
    <w:rsid w:val="00C6424A"/>
    <w:rsid w:val="00C7397D"/>
    <w:rsid w:val="00C80157"/>
    <w:rsid w:val="00C81693"/>
    <w:rsid w:val="00C83AA2"/>
    <w:rsid w:val="00C86348"/>
    <w:rsid w:val="00C9614C"/>
    <w:rsid w:val="00CA2A56"/>
    <w:rsid w:val="00CA5294"/>
    <w:rsid w:val="00CA5503"/>
    <w:rsid w:val="00CB0A23"/>
    <w:rsid w:val="00CB10F7"/>
    <w:rsid w:val="00CB1164"/>
    <w:rsid w:val="00CB7042"/>
    <w:rsid w:val="00CC436B"/>
    <w:rsid w:val="00CC4FEE"/>
    <w:rsid w:val="00CC6708"/>
    <w:rsid w:val="00CD47A3"/>
    <w:rsid w:val="00CE4D49"/>
    <w:rsid w:val="00CF0A79"/>
    <w:rsid w:val="00CF1791"/>
    <w:rsid w:val="00CF184E"/>
    <w:rsid w:val="00CF32D0"/>
    <w:rsid w:val="00CF5DBD"/>
    <w:rsid w:val="00D00AB4"/>
    <w:rsid w:val="00D02BBE"/>
    <w:rsid w:val="00D106B4"/>
    <w:rsid w:val="00D162B2"/>
    <w:rsid w:val="00D17E1C"/>
    <w:rsid w:val="00D22460"/>
    <w:rsid w:val="00D237AC"/>
    <w:rsid w:val="00D27F22"/>
    <w:rsid w:val="00D32680"/>
    <w:rsid w:val="00D373C8"/>
    <w:rsid w:val="00D37DFF"/>
    <w:rsid w:val="00D42DAE"/>
    <w:rsid w:val="00D42EA8"/>
    <w:rsid w:val="00D51094"/>
    <w:rsid w:val="00D54CE9"/>
    <w:rsid w:val="00D54D4D"/>
    <w:rsid w:val="00D6162D"/>
    <w:rsid w:val="00D6368D"/>
    <w:rsid w:val="00D639EB"/>
    <w:rsid w:val="00D652A7"/>
    <w:rsid w:val="00D66F92"/>
    <w:rsid w:val="00D70471"/>
    <w:rsid w:val="00D75971"/>
    <w:rsid w:val="00D760E6"/>
    <w:rsid w:val="00D82111"/>
    <w:rsid w:val="00D82784"/>
    <w:rsid w:val="00D86993"/>
    <w:rsid w:val="00D9294B"/>
    <w:rsid w:val="00DA0FB2"/>
    <w:rsid w:val="00DB5C8C"/>
    <w:rsid w:val="00DB5CCD"/>
    <w:rsid w:val="00DB6962"/>
    <w:rsid w:val="00DC16D4"/>
    <w:rsid w:val="00DC5A23"/>
    <w:rsid w:val="00DC6D8D"/>
    <w:rsid w:val="00DD4F64"/>
    <w:rsid w:val="00DF46ED"/>
    <w:rsid w:val="00DF5E27"/>
    <w:rsid w:val="00E07249"/>
    <w:rsid w:val="00E17C9D"/>
    <w:rsid w:val="00E2228A"/>
    <w:rsid w:val="00E2470A"/>
    <w:rsid w:val="00E24C40"/>
    <w:rsid w:val="00E30E21"/>
    <w:rsid w:val="00E31B42"/>
    <w:rsid w:val="00E3250C"/>
    <w:rsid w:val="00E33EC1"/>
    <w:rsid w:val="00E42825"/>
    <w:rsid w:val="00E44F35"/>
    <w:rsid w:val="00E47B5D"/>
    <w:rsid w:val="00E533E5"/>
    <w:rsid w:val="00E558AC"/>
    <w:rsid w:val="00E618F7"/>
    <w:rsid w:val="00E6528F"/>
    <w:rsid w:val="00E65C8E"/>
    <w:rsid w:val="00E669F8"/>
    <w:rsid w:val="00E66AF5"/>
    <w:rsid w:val="00E72ACD"/>
    <w:rsid w:val="00E76153"/>
    <w:rsid w:val="00E86278"/>
    <w:rsid w:val="00E879D7"/>
    <w:rsid w:val="00E9710D"/>
    <w:rsid w:val="00EA6795"/>
    <w:rsid w:val="00EB1FE6"/>
    <w:rsid w:val="00EB4B29"/>
    <w:rsid w:val="00EB6D66"/>
    <w:rsid w:val="00EC3331"/>
    <w:rsid w:val="00ED2D83"/>
    <w:rsid w:val="00ED4A66"/>
    <w:rsid w:val="00ED516B"/>
    <w:rsid w:val="00EE380B"/>
    <w:rsid w:val="00EE531C"/>
    <w:rsid w:val="00EE6A62"/>
    <w:rsid w:val="00EE7F02"/>
    <w:rsid w:val="00F03C39"/>
    <w:rsid w:val="00F06ED2"/>
    <w:rsid w:val="00F11D02"/>
    <w:rsid w:val="00F130CF"/>
    <w:rsid w:val="00F1626A"/>
    <w:rsid w:val="00F20711"/>
    <w:rsid w:val="00F24380"/>
    <w:rsid w:val="00F27F30"/>
    <w:rsid w:val="00F31070"/>
    <w:rsid w:val="00F336B0"/>
    <w:rsid w:val="00F34296"/>
    <w:rsid w:val="00F375A4"/>
    <w:rsid w:val="00F37780"/>
    <w:rsid w:val="00F41D97"/>
    <w:rsid w:val="00F4283A"/>
    <w:rsid w:val="00F4386C"/>
    <w:rsid w:val="00F460E1"/>
    <w:rsid w:val="00F52854"/>
    <w:rsid w:val="00F57445"/>
    <w:rsid w:val="00F63A59"/>
    <w:rsid w:val="00F669CD"/>
    <w:rsid w:val="00F72F4F"/>
    <w:rsid w:val="00F769D1"/>
    <w:rsid w:val="00F77B8D"/>
    <w:rsid w:val="00F85E58"/>
    <w:rsid w:val="00F87B9D"/>
    <w:rsid w:val="00F90658"/>
    <w:rsid w:val="00F97C31"/>
    <w:rsid w:val="00FA15B9"/>
    <w:rsid w:val="00FA3BC4"/>
    <w:rsid w:val="00FB053D"/>
    <w:rsid w:val="00FB0F2A"/>
    <w:rsid w:val="00FC2D4B"/>
    <w:rsid w:val="00FD19F3"/>
    <w:rsid w:val="00FD1F24"/>
    <w:rsid w:val="00FD3E80"/>
    <w:rsid w:val="00FD5992"/>
    <w:rsid w:val="00FD5B15"/>
    <w:rsid w:val="00FE1939"/>
    <w:rsid w:val="00FE7F5E"/>
    <w:rsid w:val="00FF1581"/>
    <w:rsid w:val="00FF54B5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3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D188-BC8B-4509-B0D0-CA3F900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27</cp:revision>
  <cp:lastPrinted>2019-04-15T11:49:00Z</cp:lastPrinted>
  <dcterms:created xsi:type="dcterms:W3CDTF">2019-04-11T13:56:00Z</dcterms:created>
  <dcterms:modified xsi:type="dcterms:W3CDTF">2019-04-16T11:32:00Z</dcterms:modified>
</cp:coreProperties>
</file>